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1CCE" w14:textId="77777777" w:rsidR="00D75BF0" w:rsidRPr="00C446A0" w:rsidRDefault="00D75BF0" w:rsidP="00D75BF0">
      <w:pPr>
        <w:spacing w:after="0" w:line="259" w:lineRule="auto"/>
        <w:ind w:firstLine="0"/>
        <w:jc w:val="left"/>
        <w:rPr>
          <w:color w:val="auto"/>
        </w:rPr>
      </w:pPr>
    </w:p>
    <w:p w14:paraId="1667C7D5" w14:textId="77777777" w:rsidR="00D75BF0" w:rsidRPr="00B4493D" w:rsidRDefault="00D75BF0" w:rsidP="00D75BF0">
      <w:pPr>
        <w:tabs>
          <w:tab w:val="left" w:pos="851"/>
        </w:tabs>
        <w:autoSpaceDE w:val="0"/>
        <w:autoSpaceDN w:val="0"/>
        <w:spacing w:after="0" w:line="240" w:lineRule="auto"/>
        <w:ind w:firstLine="0"/>
        <w:jc w:val="center"/>
        <w:rPr>
          <w:rFonts w:eastAsia="Calibri"/>
          <w:bCs/>
          <w:iCs/>
          <w:color w:val="auto"/>
          <w:sz w:val="22"/>
        </w:rPr>
      </w:pPr>
      <w:r w:rsidRPr="00B4493D">
        <w:rPr>
          <w:rFonts w:eastAsia="Calibri"/>
          <w:bCs/>
          <w:iCs/>
          <w:color w:val="auto"/>
          <w:sz w:val="22"/>
        </w:rPr>
        <w:t xml:space="preserve">ПУБЛИЧНАЯ БЕЗОТЗЫВНАЯ ОФЕРТА </w:t>
      </w:r>
    </w:p>
    <w:p w14:paraId="2669E450" w14:textId="77777777" w:rsidR="00D75BF0" w:rsidRPr="00B4493D" w:rsidRDefault="00D75BF0" w:rsidP="00D75BF0">
      <w:pPr>
        <w:tabs>
          <w:tab w:val="left" w:pos="851"/>
        </w:tabs>
        <w:autoSpaceDE w:val="0"/>
        <w:autoSpaceDN w:val="0"/>
        <w:spacing w:after="0" w:line="240" w:lineRule="auto"/>
        <w:ind w:firstLine="0"/>
        <w:jc w:val="center"/>
        <w:rPr>
          <w:rFonts w:eastAsia="Calibri"/>
          <w:bCs/>
          <w:iCs/>
          <w:color w:val="auto"/>
          <w:sz w:val="22"/>
        </w:rPr>
      </w:pPr>
      <w:r w:rsidRPr="00B4493D">
        <w:rPr>
          <w:rFonts w:eastAsia="Calibri"/>
          <w:bCs/>
          <w:iCs/>
          <w:color w:val="auto"/>
          <w:sz w:val="22"/>
        </w:rPr>
        <w:t xml:space="preserve"> </w:t>
      </w:r>
      <w:r w:rsidRPr="00B4493D" w:rsidDel="005505F5">
        <w:rPr>
          <w:rFonts w:eastAsia="Calibri"/>
          <w:bCs/>
          <w:iCs/>
          <w:color w:val="auto"/>
          <w:sz w:val="22"/>
        </w:rPr>
        <w:t xml:space="preserve"> </w:t>
      </w:r>
    </w:p>
    <w:p w14:paraId="476891CD" w14:textId="77777777" w:rsidR="00D75BF0" w:rsidRPr="00B4493D" w:rsidRDefault="00D75BF0" w:rsidP="00D75BF0">
      <w:pPr>
        <w:tabs>
          <w:tab w:val="left" w:pos="851"/>
        </w:tabs>
        <w:autoSpaceDE w:val="0"/>
        <w:autoSpaceDN w:val="0"/>
        <w:spacing w:after="0" w:line="240" w:lineRule="auto"/>
        <w:ind w:firstLine="0"/>
        <w:jc w:val="right"/>
        <w:rPr>
          <w:rFonts w:eastAsia="Calibri"/>
          <w:bCs/>
          <w:iCs/>
          <w:color w:val="auto"/>
          <w:sz w:val="22"/>
        </w:rPr>
      </w:pPr>
      <w:r w:rsidRPr="00B4493D" w:rsidDel="00CD56BA">
        <w:rPr>
          <w:rFonts w:eastAsia="Calibri"/>
          <w:bCs/>
          <w:iCs/>
          <w:color w:val="auto"/>
          <w:sz w:val="22"/>
        </w:rPr>
        <w:t xml:space="preserve"> </w:t>
      </w:r>
      <w:r w:rsidRPr="00B4493D">
        <w:rPr>
          <w:rFonts w:eastAsia="Calibri"/>
          <w:bCs/>
          <w:iCs/>
          <w:color w:val="auto"/>
          <w:sz w:val="22"/>
        </w:rPr>
        <w:t>«23» сентября 2022 г.</w:t>
      </w:r>
    </w:p>
    <w:p w14:paraId="11AE3CEB" w14:textId="77777777" w:rsidR="00D75BF0" w:rsidRPr="00B4493D" w:rsidRDefault="00D75BF0" w:rsidP="00D75BF0">
      <w:pPr>
        <w:tabs>
          <w:tab w:val="left" w:pos="851"/>
        </w:tabs>
        <w:autoSpaceDE w:val="0"/>
        <w:autoSpaceDN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</w:rPr>
      </w:pPr>
    </w:p>
    <w:p w14:paraId="6463B5DF" w14:textId="77777777" w:rsidR="00D75BF0" w:rsidRPr="00B4493D" w:rsidRDefault="00D75BF0" w:rsidP="00D75BF0">
      <w:pPr>
        <w:shd w:val="clear" w:color="auto" w:fill="FFFFFF"/>
        <w:tabs>
          <w:tab w:val="left" w:pos="0"/>
        </w:tabs>
        <w:autoSpaceDE w:val="0"/>
        <w:autoSpaceDN w:val="0"/>
        <w:spacing w:before="120" w:after="0" w:line="240" w:lineRule="auto"/>
        <w:ind w:firstLine="0"/>
        <w:rPr>
          <w:rFonts w:eastAsia="Calibri"/>
          <w:b w:val="0"/>
          <w:bCs/>
          <w:i w:val="0"/>
          <w:iCs/>
          <w:color w:val="auto"/>
          <w:sz w:val="22"/>
        </w:rPr>
      </w:pPr>
      <w:r w:rsidRPr="00B4493D">
        <w:rPr>
          <w:rFonts w:eastAsia="Calibri"/>
          <w:b w:val="0"/>
          <w:bCs/>
          <w:i w:val="0"/>
          <w:color w:val="auto"/>
          <w:sz w:val="22"/>
        </w:rPr>
        <w:t>Настоящей офертой (далее – «Оферта») Общество с ограниченной ответственностью «Газпром капитал»</w:t>
      </w:r>
      <w:r w:rsidRPr="00B4493D">
        <w:rPr>
          <w:rFonts w:eastAsia="Calibri"/>
          <w:b w:val="0"/>
          <w:bCs/>
          <w:i w:val="0"/>
          <w:iCs/>
          <w:color w:val="auto"/>
          <w:sz w:val="22"/>
        </w:rPr>
        <w:t xml:space="preserve"> (далее – «Оферент»), </w:t>
      </w:r>
      <w:r w:rsidRPr="00B4493D">
        <w:rPr>
          <w:rFonts w:eastAsia="Calibri"/>
          <w:b w:val="0"/>
          <w:bCs/>
          <w:i w:val="0"/>
          <w:color w:val="auto"/>
          <w:sz w:val="22"/>
        </w:rPr>
        <w:t>место нахождения: Российская Федерация, г. Санкт-Петербург, ИНН: 7726588547, ОГРН: 1087746212388,</w:t>
      </w:r>
      <w:r w:rsidRPr="00B4493D">
        <w:rPr>
          <w:rFonts w:eastAsia="Calibri"/>
          <w:b w:val="0"/>
          <w:bCs/>
          <w:i w:val="0"/>
          <w:iCs/>
          <w:color w:val="auto"/>
          <w:sz w:val="22"/>
        </w:rPr>
        <w:t xml:space="preserve"> в лице Генерального директора Воробьева Всеволода Станиславовича, действующего на основании Устава, </w:t>
      </w:r>
    </w:p>
    <w:p w14:paraId="6045162F" w14:textId="77777777" w:rsidR="00D75BF0" w:rsidRPr="00B4493D" w:rsidRDefault="00D75BF0" w:rsidP="00D75BF0">
      <w:pPr>
        <w:shd w:val="clear" w:color="auto" w:fill="FFFFFF"/>
        <w:tabs>
          <w:tab w:val="left" w:pos="851"/>
        </w:tabs>
        <w:autoSpaceDE w:val="0"/>
        <w:autoSpaceDN w:val="0"/>
        <w:spacing w:before="120" w:after="0" w:line="240" w:lineRule="auto"/>
        <w:ind w:firstLine="0"/>
        <w:rPr>
          <w:rFonts w:eastAsia="Calibri"/>
          <w:b w:val="0"/>
          <w:bCs/>
          <w:i w:val="0"/>
          <w:iCs/>
          <w:color w:val="auto"/>
          <w:sz w:val="22"/>
        </w:rPr>
      </w:pPr>
      <w:proofErr w:type="spellStart"/>
      <w:r w:rsidRPr="00B4493D">
        <w:rPr>
          <w:rFonts w:eastAsia="Calibri"/>
          <w:b w:val="0"/>
          <w:bCs/>
          <w:i w:val="0"/>
          <w:iCs/>
          <w:color w:val="auto"/>
          <w:sz w:val="22"/>
        </w:rPr>
        <w:t>безотзывно</w:t>
      </w:r>
      <w:proofErr w:type="spellEnd"/>
      <w:r w:rsidRPr="00B4493D">
        <w:rPr>
          <w:rFonts w:eastAsia="Calibri"/>
          <w:b w:val="0"/>
          <w:bCs/>
          <w:i w:val="0"/>
          <w:iCs/>
          <w:color w:val="auto"/>
          <w:sz w:val="22"/>
        </w:rPr>
        <w:t xml:space="preserve"> обязуется передать бездокументарные процентные неконвертируемые облигации с централизованным учетом прав серии ЗО24-1-Ф Оферента, регистрационный номер 4-08-36400-R от 22.09.2022, в количестве до 850 000 (восьмисот пятидесяти тысяч) штук включительно, номинальной стоимостью 1 000 (Одна тысяча) фунтов стерлингов Соединенного Королевства каждая, далее именуемые – «Облигации», в собственность </w:t>
      </w: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 xml:space="preserve">любому юридическому или физическому лицу, выразившему соответствующее волеизъявление в порядке, предусмотренном Офертой и при соблюдении условий, указанных в настоящей Оферте </w:t>
      </w:r>
      <w:r w:rsidRPr="00B4493D">
        <w:rPr>
          <w:rFonts w:eastAsia="Calibri"/>
          <w:b w:val="0"/>
          <w:bCs/>
          <w:i w:val="0"/>
          <w:iCs/>
          <w:color w:val="auto"/>
          <w:sz w:val="22"/>
        </w:rPr>
        <w:t>(далее – «Приобретатель»), на следующих условиях:</w:t>
      </w:r>
    </w:p>
    <w:p w14:paraId="5570F1AC" w14:textId="616E7D7E" w:rsidR="00D75BF0" w:rsidRPr="00B4493D" w:rsidRDefault="00D75BF0" w:rsidP="00D75BF0">
      <w:pPr>
        <w:tabs>
          <w:tab w:val="left" w:pos="851"/>
        </w:tabs>
        <w:autoSpaceDE w:val="0"/>
        <w:autoSpaceDN w:val="0"/>
        <w:spacing w:before="120" w:after="0" w:line="240" w:lineRule="auto"/>
        <w:ind w:firstLine="0"/>
        <w:rPr>
          <w:rFonts w:eastAsia="Calibri"/>
          <w:i w:val="0"/>
          <w:color w:val="auto"/>
          <w:position w:val="-1"/>
          <w:sz w:val="22"/>
          <w:lang w:eastAsia="en-US"/>
        </w:rPr>
      </w:pPr>
      <w:r w:rsidRPr="00B4493D">
        <w:rPr>
          <w:rFonts w:eastAsia="Calibri"/>
          <w:i w:val="0"/>
          <w:color w:val="auto"/>
          <w:position w:val="-1"/>
          <w:sz w:val="22"/>
          <w:lang w:eastAsia="en-US"/>
        </w:rPr>
        <w:t xml:space="preserve">Необходимое условие для акцепта Оферты – Приобретатель является владельцем еврооблигаций, выпущенных компанией специального назначения </w:t>
      </w:r>
      <w:proofErr w:type="spellStart"/>
      <w:r w:rsidRPr="00B4493D">
        <w:rPr>
          <w:rFonts w:eastAsia="Calibri"/>
          <w:i w:val="0"/>
          <w:color w:val="auto"/>
          <w:position w:val="-1"/>
          <w:sz w:val="22"/>
          <w:lang w:eastAsia="en-US"/>
        </w:rPr>
        <w:t>Gaz</w:t>
      </w:r>
      <w:proofErr w:type="spellEnd"/>
      <w:r w:rsidRPr="00B4493D">
        <w:rPr>
          <w:rFonts w:eastAsia="Calibri"/>
          <w:i w:val="0"/>
          <w:color w:val="auto"/>
          <w:position w:val="-1"/>
          <w:sz w:val="22"/>
          <w:lang w:eastAsia="en-US"/>
        </w:rPr>
        <w:t xml:space="preserve"> Capital S.A., учрежденной в соответствии с законодательством Люксембурга, зарегистрированный офис которой находится по адресу: 12E </w:t>
      </w:r>
      <w:proofErr w:type="spellStart"/>
      <w:r w:rsidRPr="00B4493D">
        <w:rPr>
          <w:rFonts w:eastAsia="Calibri"/>
          <w:i w:val="0"/>
          <w:color w:val="auto"/>
          <w:position w:val="-1"/>
          <w:sz w:val="22"/>
          <w:lang w:eastAsia="en-US"/>
        </w:rPr>
        <w:t>Rue</w:t>
      </w:r>
      <w:proofErr w:type="spellEnd"/>
      <w:r w:rsidRPr="00B4493D">
        <w:rPr>
          <w:rFonts w:eastAsia="Calibri"/>
          <w:i w:val="0"/>
          <w:color w:val="auto"/>
          <w:position w:val="-1"/>
          <w:sz w:val="22"/>
          <w:lang w:eastAsia="en-US"/>
        </w:rPr>
        <w:t xml:space="preserve"> </w:t>
      </w:r>
      <w:proofErr w:type="spellStart"/>
      <w:r w:rsidRPr="00B4493D">
        <w:rPr>
          <w:rFonts w:eastAsia="Calibri"/>
          <w:i w:val="0"/>
          <w:color w:val="auto"/>
          <w:position w:val="-1"/>
          <w:sz w:val="22"/>
          <w:lang w:eastAsia="en-US"/>
        </w:rPr>
        <w:t>Guillaume</w:t>
      </w:r>
      <w:proofErr w:type="spellEnd"/>
      <w:r w:rsidRPr="00B4493D">
        <w:rPr>
          <w:rFonts w:eastAsia="Calibri"/>
          <w:i w:val="0"/>
          <w:color w:val="auto"/>
          <w:position w:val="-1"/>
          <w:sz w:val="22"/>
          <w:lang w:eastAsia="en-US"/>
        </w:rPr>
        <w:t xml:space="preserve"> </w:t>
      </w:r>
      <w:proofErr w:type="spellStart"/>
      <w:r w:rsidRPr="00B4493D">
        <w:rPr>
          <w:rFonts w:eastAsia="Calibri"/>
          <w:i w:val="0"/>
          <w:color w:val="auto"/>
          <w:position w:val="-1"/>
          <w:sz w:val="22"/>
          <w:lang w:eastAsia="en-US"/>
        </w:rPr>
        <w:t>Kroll</w:t>
      </w:r>
      <w:proofErr w:type="spellEnd"/>
      <w:r w:rsidRPr="00B4493D">
        <w:rPr>
          <w:rFonts w:eastAsia="Calibri"/>
          <w:i w:val="0"/>
          <w:color w:val="auto"/>
          <w:position w:val="-1"/>
          <w:sz w:val="22"/>
          <w:lang w:eastAsia="en-US"/>
        </w:rPr>
        <w:t xml:space="preserve">, 1882, </w:t>
      </w:r>
      <w:proofErr w:type="spellStart"/>
      <w:r w:rsidRPr="00B4493D">
        <w:rPr>
          <w:rFonts w:eastAsia="Calibri"/>
          <w:i w:val="0"/>
          <w:color w:val="auto"/>
          <w:position w:val="-1"/>
          <w:sz w:val="22"/>
          <w:lang w:eastAsia="en-US"/>
        </w:rPr>
        <w:t>Luxembourg</w:t>
      </w:r>
      <w:proofErr w:type="spellEnd"/>
      <w:r w:rsidRPr="00B4493D">
        <w:rPr>
          <w:rFonts w:eastAsia="Calibri"/>
          <w:i w:val="0"/>
          <w:color w:val="auto"/>
          <w:position w:val="-1"/>
          <w:sz w:val="22"/>
          <w:lang w:eastAsia="en-US"/>
        </w:rPr>
        <w:t>, зарегистрированной в Реестре Торговли и Компаний Люксембурга под регистрационным номером B95071, номинированных в фунтах стерлингов Соединенного Королевства, с купонным доходом в размере 4.25% годовых, со сроком погашения 06 апреля 2024 г., ISIN XS1592279522 (далее именуемые – «Еврооблигации»), права на которые учитываются российскими д</w:t>
      </w:r>
      <w:r w:rsidR="00D51D7F" w:rsidRPr="00B4493D">
        <w:rPr>
          <w:rFonts w:eastAsia="Calibri"/>
          <w:i w:val="0"/>
          <w:color w:val="auto"/>
          <w:position w:val="-1"/>
          <w:sz w:val="22"/>
          <w:lang w:eastAsia="en-US"/>
        </w:rPr>
        <w:t>епозитариями</w:t>
      </w:r>
      <w:r w:rsidRPr="00B4493D">
        <w:rPr>
          <w:rFonts w:eastAsia="Calibri"/>
          <w:i w:val="0"/>
          <w:color w:val="auto"/>
          <w:position w:val="-1"/>
          <w:sz w:val="22"/>
          <w:lang w:eastAsia="en-US"/>
        </w:rPr>
        <w:t>.</w:t>
      </w:r>
    </w:p>
    <w:p w14:paraId="68F44333" w14:textId="77777777" w:rsidR="00D75BF0" w:rsidRPr="00B4493D" w:rsidRDefault="00D75BF0" w:rsidP="00D75BF0">
      <w:pPr>
        <w:tabs>
          <w:tab w:val="left" w:pos="851"/>
        </w:tabs>
        <w:autoSpaceDE w:val="0"/>
        <w:autoSpaceDN w:val="0"/>
        <w:spacing w:before="120" w:after="0" w:line="240" w:lineRule="auto"/>
        <w:ind w:firstLine="0"/>
        <w:rPr>
          <w:rFonts w:eastAsia="Calibri"/>
          <w:b w:val="0"/>
          <w:bCs/>
          <w:i w:val="0"/>
          <w:color w:val="auto"/>
          <w:sz w:val="22"/>
        </w:rPr>
      </w:pPr>
    </w:p>
    <w:p w14:paraId="7DC2F50F" w14:textId="77777777" w:rsidR="00D75BF0" w:rsidRPr="00B4493D" w:rsidRDefault="00D75BF0" w:rsidP="00D75BF0">
      <w:pPr>
        <w:autoSpaceDE w:val="0"/>
        <w:autoSpaceDN w:val="0"/>
        <w:adjustRightInd w:val="0"/>
        <w:spacing w:after="60" w:line="240" w:lineRule="auto"/>
        <w:ind w:firstLine="0"/>
        <w:rPr>
          <w:rFonts w:eastAsia="Calibri"/>
          <w:color w:val="auto"/>
          <w:sz w:val="22"/>
          <w:lang w:eastAsia="en-US"/>
        </w:rPr>
      </w:pPr>
      <w:r w:rsidRPr="00B4493D">
        <w:rPr>
          <w:rFonts w:eastAsia="Calibri"/>
          <w:color w:val="auto"/>
          <w:sz w:val="22"/>
          <w:lang w:eastAsia="en-US"/>
        </w:rPr>
        <w:t>1.Термины и определения</w:t>
      </w:r>
    </w:p>
    <w:p w14:paraId="3B40321E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</w:rPr>
      </w:pPr>
      <w:r w:rsidRPr="00B4493D">
        <w:rPr>
          <w:rFonts w:eastAsia="Calibri"/>
          <w:b w:val="0"/>
          <w:i w:val="0"/>
          <w:color w:val="auto"/>
          <w:sz w:val="22"/>
        </w:rPr>
        <w:t>1.1. Брокер – профессиональный участник рынка ценных бумаг, действующий в интересах Приобретателя для целей заключения с Оферентом договора на размещение Облигаций.</w:t>
      </w:r>
    </w:p>
    <w:p w14:paraId="28CF7181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</w:rPr>
        <w:t xml:space="preserve">1.2. Эмитент - </w:t>
      </w:r>
      <w:r w:rsidRPr="00B4493D">
        <w:rPr>
          <w:rFonts w:eastAsia="Calibri"/>
          <w:b w:val="0"/>
          <w:i w:val="0"/>
          <w:color w:val="auto"/>
          <w:sz w:val="22"/>
          <w:shd w:val="clear" w:color="auto" w:fill="FFFFFF"/>
          <w:lang w:eastAsia="en-US"/>
        </w:rPr>
        <w:t>Общество с ограниченной ответственностью «Газпром капитал»</w:t>
      </w:r>
      <w:r w:rsidRPr="00B4493D">
        <w:rPr>
          <w:rFonts w:eastAsia="Calibri"/>
          <w:b w:val="0"/>
          <w:bCs/>
          <w:i w:val="0"/>
          <w:iCs/>
          <w:color w:val="auto"/>
          <w:sz w:val="22"/>
        </w:rPr>
        <w:t>.</w:t>
      </w:r>
    </w:p>
    <w:p w14:paraId="39423C14" w14:textId="77777777" w:rsidR="00D75BF0" w:rsidRPr="00B4493D" w:rsidRDefault="00D75BF0" w:rsidP="00D75BF0">
      <w:pPr>
        <w:widowControl w:val="0"/>
        <w:tabs>
          <w:tab w:val="left" w:pos="851"/>
        </w:tabs>
        <w:autoSpaceDE w:val="0"/>
        <w:autoSpaceDN w:val="0"/>
        <w:adjustRightInd w:val="0"/>
        <w:spacing w:before="40" w:afterLines="40" w:after="96" w:line="240" w:lineRule="auto"/>
        <w:ind w:firstLine="0"/>
        <w:rPr>
          <w:rFonts w:eastAsia="Calibri"/>
          <w:b w:val="0"/>
          <w:bCs/>
          <w:i w:val="0"/>
          <w:iCs/>
          <w:color w:val="auto"/>
          <w:sz w:val="22"/>
        </w:rPr>
      </w:pPr>
      <w:r w:rsidRPr="00B4493D">
        <w:rPr>
          <w:rFonts w:eastAsia="Calibri"/>
          <w:b w:val="0"/>
          <w:bCs/>
          <w:i w:val="0"/>
          <w:iCs/>
          <w:color w:val="auto"/>
          <w:sz w:val="22"/>
        </w:rPr>
        <w:t>1.3. Эмиссионные Документы - Решение о выпуске ценных бумаг по Облигациям (регистрационный номер выпуска 4-08-36400-R</w:t>
      </w:r>
      <w:r w:rsidR="006D517B" w:rsidRPr="00B4493D">
        <w:rPr>
          <w:rFonts w:eastAsia="Calibri"/>
          <w:b w:val="0"/>
          <w:bCs/>
          <w:i w:val="0"/>
          <w:iCs/>
          <w:color w:val="auto"/>
          <w:sz w:val="22"/>
        </w:rPr>
        <w:t xml:space="preserve"> </w:t>
      </w:r>
      <w:r w:rsidRPr="00B4493D">
        <w:rPr>
          <w:rFonts w:eastAsia="Calibri"/>
          <w:b w:val="0"/>
          <w:bCs/>
          <w:i w:val="0"/>
          <w:iCs/>
          <w:color w:val="auto"/>
          <w:sz w:val="22"/>
        </w:rPr>
        <w:t xml:space="preserve">от 22.09.2022) и Документ, содержащий условия размещения Облигаций. </w:t>
      </w:r>
    </w:p>
    <w:p w14:paraId="3D07996B" w14:textId="77777777" w:rsidR="00D75BF0" w:rsidRPr="00B4493D" w:rsidRDefault="00D75BF0" w:rsidP="00D75BF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bCs/>
          <w:i w:val="0"/>
          <w:iCs/>
          <w:color w:val="auto"/>
          <w:sz w:val="22"/>
        </w:rPr>
      </w:pPr>
      <w:r w:rsidRPr="00B4493D">
        <w:rPr>
          <w:rFonts w:eastAsia="Calibri"/>
          <w:b w:val="0"/>
          <w:bCs/>
          <w:i w:val="0"/>
          <w:iCs/>
          <w:color w:val="auto"/>
          <w:sz w:val="22"/>
        </w:rPr>
        <w:t>1.4. Агент по Оферте – лицо, уполномоченное Эмитентом на совершение действий, связанных с заключением договоров на размещение Облигаций от имени Эмитента:</w:t>
      </w:r>
    </w:p>
    <w:p w14:paraId="679562A7" w14:textId="77777777" w:rsidR="00D75BF0" w:rsidRPr="00B4493D" w:rsidRDefault="00D75BF0" w:rsidP="00D75BF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bCs/>
          <w:i w:val="0"/>
          <w:iCs/>
          <w:color w:val="auto"/>
          <w:sz w:val="22"/>
        </w:rPr>
      </w:pPr>
      <w:r w:rsidRPr="00B4493D">
        <w:rPr>
          <w:rFonts w:eastAsia="Calibri"/>
          <w:b w:val="0"/>
          <w:bCs/>
          <w:i w:val="0"/>
          <w:iCs/>
          <w:color w:val="auto"/>
          <w:sz w:val="22"/>
        </w:rPr>
        <w:t>Полное фирменное наименование: «Газпромбанк» (Акционерное общество);</w:t>
      </w:r>
    </w:p>
    <w:p w14:paraId="68F69721" w14:textId="77777777" w:rsidR="00D75BF0" w:rsidRPr="00B4493D" w:rsidRDefault="00D75BF0" w:rsidP="00D75BF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bCs/>
          <w:i w:val="0"/>
          <w:iCs/>
          <w:color w:val="auto"/>
          <w:sz w:val="22"/>
        </w:rPr>
      </w:pPr>
      <w:r w:rsidRPr="00B4493D">
        <w:rPr>
          <w:rFonts w:eastAsia="Calibri"/>
          <w:b w:val="0"/>
          <w:bCs/>
          <w:i w:val="0"/>
          <w:iCs/>
          <w:color w:val="auto"/>
          <w:sz w:val="22"/>
        </w:rPr>
        <w:t>ОГРН: 1027700167110;</w:t>
      </w:r>
    </w:p>
    <w:p w14:paraId="5710AD7F" w14:textId="77777777" w:rsidR="00D75BF0" w:rsidRPr="00B4493D" w:rsidRDefault="00D75BF0" w:rsidP="00D75BF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bCs/>
          <w:i w:val="0"/>
          <w:iCs/>
          <w:color w:val="auto"/>
          <w:sz w:val="22"/>
        </w:rPr>
      </w:pPr>
      <w:r w:rsidRPr="00B4493D">
        <w:rPr>
          <w:rFonts w:eastAsia="Calibri"/>
          <w:b w:val="0"/>
          <w:bCs/>
          <w:i w:val="0"/>
          <w:iCs/>
          <w:color w:val="auto"/>
          <w:sz w:val="22"/>
        </w:rPr>
        <w:t>Место нахождения: город Москва;</w:t>
      </w:r>
    </w:p>
    <w:p w14:paraId="35DCB92E" w14:textId="77777777" w:rsidR="00D75BF0" w:rsidRPr="00B4493D" w:rsidRDefault="00D75BF0" w:rsidP="00D75BF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bCs/>
          <w:i w:val="0"/>
          <w:iCs/>
          <w:color w:val="auto"/>
          <w:sz w:val="22"/>
        </w:rPr>
      </w:pPr>
      <w:r w:rsidRPr="00B4493D">
        <w:rPr>
          <w:rFonts w:eastAsia="Calibri"/>
          <w:b w:val="0"/>
          <w:bCs/>
          <w:i w:val="0"/>
          <w:iCs/>
          <w:color w:val="auto"/>
          <w:sz w:val="22"/>
        </w:rPr>
        <w:t xml:space="preserve">Сведения о реквизитах его лицензии профессионального участника рынка ценных </w:t>
      </w:r>
      <w:proofErr w:type="gramStart"/>
      <w:r w:rsidRPr="00B4493D">
        <w:rPr>
          <w:rFonts w:eastAsia="Calibri"/>
          <w:b w:val="0"/>
          <w:bCs/>
          <w:i w:val="0"/>
          <w:iCs/>
          <w:color w:val="auto"/>
          <w:sz w:val="22"/>
        </w:rPr>
        <w:t xml:space="preserve">бумаг:   </w:t>
      </w:r>
      <w:proofErr w:type="gramEnd"/>
      <w:r w:rsidRPr="00B4493D">
        <w:rPr>
          <w:rFonts w:eastAsia="Calibri"/>
          <w:b w:val="0"/>
          <w:bCs/>
          <w:i w:val="0"/>
          <w:iCs/>
          <w:color w:val="auto"/>
          <w:sz w:val="22"/>
        </w:rPr>
        <w:t xml:space="preserve">                             177-04229-100000 от 27.12.2000.</w:t>
      </w:r>
    </w:p>
    <w:p w14:paraId="6FB8DD98" w14:textId="77777777" w:rsidR="00D75BF0" w:rsidRPr="00B4493D" w:rsidRDefault="00D75BF0" w:rsidP="00D75BF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</w:rPr>
      </w:pPr>
      <w:r w:rsidRPr="00B4493D">
        <w:rPr>
          <w:rFonts w:eastAsia="Calibri"/>
          <w:b w:val="0"/>
          <w:bCs/>
          <w:i w:val="0"/>
          <w:iCs/>
          <w:color w:val="auto"/>
          <w:sz w:val="22"/>
        </w:rPr>
        <w:t>1.5. НРД - Небанковская кредитная организация акционерное общество «Национальный расчетный депозитарий» (</w:t>
      </w:r>
      <w:r w:rsidRPr="00B4493D">
        <w:rPr>
          <w:rFonts w:eastAsia="Calibri"/>
          <w:b w:val="0"/>
          <w:i w:val="0"/>
          <w:color w:val="auto"/>
          <w:sz w:val="22"/>
        </w:rPr>
        <w:t>НКО АО НРД):</w:t>
      </w:r>
    </w:p>
    <w:p w14:paraId="2219FFCA" w14:textId="77777777" w:rsidR="00D75BF0" w:rsidRPr="00B4493D" w:rsidRDefault="00D75BF0" w:rsidP="00D75BF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</w:rPr>
      </w:pPr>
      <w:r w:rsidRPr="00B4493D">
        <w:rPr>
          <w:rFonts w:eastAsia="Calibri"/>
          <w:b w:val="0"/>
          <w:bCs/>
          <w:i w:val="0"/>
          <w:color w:val="auto"/>
          <w:sz w:val="22"/>
        </w:rPr>
        <w:t xml:space="preserve">Место нахождения: Российская Федерация, </w:t>
      </w:r>
      <w:r w:rsidRPr="00B4493D">
        <w:rPr>
          <w:rFonts w:eastAsia="Calibri"/>
          <w:b w:val="0"/>
          <w:i w:val="0"/>
          <w:color w:val="auto"/>
          <w:sz w:val="22"/>
        </w:rPr>
        <w:t>город Москва</w:t>
      </w:r>
    </w:p>
    <w:p w14:paraId="5A76ADB1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</w:rPr>
      </w:pPr>
      <w:r w:rsidRPr="00B4493D">
        <w:rPr>
          <w:rFonts w:eastAsia="Calibri"/>
          <w:b w:val="0"/>
          <w:bCs/>
          <w:i w:val="0"/>
          <w:color w:val="auto"/>
          <w:sz w:val="22"/>
        </w:rPr>
        <w:t xml:space="preserve">ОГРН: </w:t>
      </w:r>
      <w:r w:rsidRPr="00B4493D">
        <w:rPr>
          <w:rFonts w:eastAsia="Calibri"/>
          <w:b w:val="0"/>
          <w:i w:val="0"/>
          <w:color w:val="auto"/>
          <w:sz w:val="22"/>
        </w:rPr>
        <w:t>1027739132563</w:t>
      </w:r>
    </w:p>
    <w:p w14:paraId="15F239D1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</w:rPr>
      </w:pPr>
      <w:r w:rsidRPr="00B4493D">
        <w:rPr>
          <w:rFonts w:eastAsia="Calibri"/>
          <w:b w:val="0"/>
          <w:bCs/>
          <w:i w:val="0"/>
          <w:color w:val="auto"/>
          <w:sz w:val="22"/>
        </w:rPr>
        <w:t xml:space="preserve">ИНН/КПП: </w:t>
      </w:r>
      <w:r w:rsidRPr="00B4493D">
        <w:rPr>
          <w:rFonts w:eastAsia="Calibri"/>
          <w:b w:val="0"/>
          <w:i w:val="0"/>
          <w:color w:val="auto"/>
          <w:sz w:val="22"/>
        </w:rPr>
        <w:t xml:space="preserve">7702165310/ 770101001 </w:t>
      </w:r>
    </w:p>
    <w:p w14:paraId="08A0CA97" w14:textId="77777777" w:rsidR="00D75BF0" w:rsidRPr="00B4493D" w:rsidRDefault="00D75BF0" w:rsidP="00D75BF0">
      <w:pPr>
        <w:autoSpaceDE w:val="0"/>
        <w:autoSpaceDN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</w:rPr>
      </w:pPr>
      <w:r w:rsidRPr="00B4493D">
        <w:rPr>
          <w:rFonts w:eastAsia="Calibri"/>
          <w:b w:val="0"/>
          <w:i w:val="0"/>
          <w:color w:val="auto"/>
          <w:sz w:val="22"/>
        </w:rPr>
        <w:t xml:space="preserve">Номер лицензии профессионального участника рынка ценных бумаг на осуществление депозитарной деятельности: № 045-12042-000100 </w:t>
      </w:r>
    </w:p>
    <w:p w14:paraId="1B88B728" w14:textId="77777777" w:rsidR="00D75BF0" w:rsidRPr="00B4493D" w:rsidRDefault="00D75BF0" w:rsidP="00D75BF0">
      <w:pPr>
        <w:autoSpaceDE w:val="0"/>
        <w:autoSpaceDN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</w:rPr>
      </w:pPr>
      <w:r w:rsidRPr="00B4493D">
        <w:rPr>
          <w:rFonts w:eastAsia="Calibri"/>
          <w:b w:val="0"/>
          <w:i w:val="0"/>
          <w:color w:val="auto"/>
          <w:sz w:val="22"/>
        </w:rPr>
        <w:t>Дата выдачи лицензии профессионального участника рынка ценных бумаг на осуществление депозитарной деятельности: 19.02.2009</w:t>
      </w:r>
    </w:p>
    <w:p w14:paraId="66E74B20" w14:textId="77777777" w:rsidR="00D75BF0" w:rsidRPr="00B4493D" w:rsidRDefault="00D75BF0" w:rsidP="00D75BF0">
      <w:pPr>
        <w:autoSpaceDE w:val="0"/>
        <w:autoSpaceDN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</w:rPr>
      </w:pPr>
      <w:r w:rsidRPr="00B4493D">
        <w:rPr>
          <w:rFonts w:eastAsia="Calibri"/>
          <w:b w:val="0"/>
          <w:i w:val="0"/>
          <w:color w:val="auto"/>
          <w:sz w:val="22"/>
        </w:rPr>
        <w:t xml:space="preserve">Срок действия лицензии профессионального участника рынка ценных бумаг на осуществление депозитарной деятельности: </w:t>
      </w:r>
      <w:r w:rsidRPr="00B4493D">
        <w:rPr>
          <w:rFonts w:eastAsia="Calibri"/>
          <w:b w:val="0"/>
          <w:bCs/>
          <w:i w:val="0"/>
          <w:iCs/>
          <w:color w:val="auto"/>
          <w:sz w:val="22"/>
        </w:rPr>
        <w:t>без ограничения срока действия</w:t>
      </w:r>
    </w:p>
    <w:p w14:paraId="523A0369" w14:textId="77777777" w:rsidR="00D75BF0" w:rsidRPr="00B4493D" w:rsidRDefault="00D75BF0" w:rsidP="00D75BF0">
      <w:pPr>
        <w:autoSpaceDE w:val="0"/>
        <w:autoSpaceDN w:val="0"/>
        <w:spacing w:after="0" w:line="240" w:lineRule="auto"/>
        <w:ind w:firstLine="0"/>
        <w:rPr>
          <w:rFonts w:eastAsia="Calibri"/>
          <w:b w:val="0"/>
          <w:i w:val="0"/>
          <w:color w:val="auto"/>
          <w:spacing w:val="-2"/>
          <w:sz w:val="22"/>
        </w:rPr>
      </w:pPr>
      <w:r w:rsidRPr="00B4493D">
        <w:rPr>
          <w:rFonts w:eastAsia="Calibri"/>
          <w:b w:val="0"/>
          <w:i w:val="0"/>
          <w:color w:val="auto"/>
          <w:sz w:val="22"/>
        </w:rPr>
        <w:t xml:space="preserve">Лицензирующий орган: </w:t>
      </w:r>
      <w:r w:rsidRPr="00B4493D">
        <w:rPr>
          <w:rFonts w:eastAsia="Calibri"/>
          <w:b w:val="0"/>
          <w:i w:val="0"/>
          <w:color w:val="auto"/>
          <w:spacing w:val="-2"/>
          <w:sz w:val="22"/>
        </w:rPr>
        <w:t>ФСФР России</w:t>
      </w:r>
    </w:p>
    <w:p w14:paraId="16A1A57E" w14:textId="77777777" w:rsidR="00D75BF0" w:rsidRPr="00B4493D" w:rsidRDefault="00D75BF0" w:rsidP="00D75BF0">
      <w:pPr>
        <w:autoSpaceDE w:val="0"/>
        <w:autoSpaceDN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</w:rPr>
      </w:pPr>
      <w:r w:rsidRPr="00B4493D">
        <w:rPr>
          <w:rFonts w:eastAsia="Calibri"/>
          <w:b w:val="0"/>
          <w:i w:val="0"/>
          <w:color w:val="auto"/>
          <w:sz w:val="22"/>
        </w:rPr>
        <w:t xml:space="preserve">1.6. Уведомление – письменное уведомление Брокера, составленное по форме согласно Приложению 1 к настоящей Оферте и направленное Агенту по Оферте </w:t>
      </w:r>
      <w:r w:rsidRPr="00B4493D">
        <w:rPr>
          <w:rFonts w:eastAsia="Calibri"/>
          <w:i w:val="0"/>
          <w:color w:val="auto"/>
          <w:sz w:val="22"/>
        </w:rPr>
        <w:t>в электронном виде</w:t>
      </w:r>
      <w:r w:rsidRPr="00B4493D">
        <w:rPr>
          <w:rFonts w:eastAsia="Calibri"/>
          <w:b w:val="0"/>
          <w:i w:val="0"/>
          <w:color w:val="auto"/>
          <w:sz w:val="22"/>
        </w:rPr>
        <w:t>, в порядке и сроки, указанные в пункте 3.1. Оферты.</w:t>
      </w:r>
    </w:p>
    <w:p w14:paraId="52569E27" w14:textId="77777777" w:rsidR="00D75BF0" w:rsidRPr="00B4493D" w:rsidRDefault="00D75BF0" w:rsidP="00D75BF0">
      <w:pPr>
        <w:autoSpaceDE w:val="0"/>
        <w:autoSpaceDN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</w:rPr>
      </w:pPr>
      <w:r w:rsidRPr="00B4493D">
        <w:rPr>
          <w:rFonts w:eastAsia="Calibri"/>
          <w:b w:val="0"/>
          <w:bCs/>
          <w:i w:val="0"/>
          <w:iCs/>
          <w:color w:val="auto"/>
          <w:sz w:val="22"/>
        </w:rPr>
        <w:t xml:space="preserve">1.7. </w:t>
      </w:r>
      <w:r w:rsidRPr="00B4493D">
        <w:rPr>
          <w:rFonts w:eastAsia="Calibri"/>
          <w:b w:val="0"/>
          <w:i w:val="0"/>
          <w:color w:val="auto"/>
          <w:sz w:val="22"/>
        </w:rPr>
        <w:t>Дата размещения – 04 октября 2022 года.</w:t>
      </w:r>
    </w:p>
    <w:p w14:paraId="5FFE0DAA" w14:textId="77777777" w:rsidR="00D75BF0" w:rsidRPr="00B4493D" w:rsidRDefault="00D75BF0" w:rsidP="00D75BF0">
      <w:pPr>
        <w:autoSpaceDE w:val="0"/>
        <w:autoSpaceDN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</w:rPr>
        <w:t xml:space="preserve">1.8. </w:t>
      </w: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Срок для акцепта Оферты – Оферта считается акцептованной Приобретателем в момент подачи им своему брокеру поручения, указанного в пункте 3.1 Оферты, но в любом случае не позднее 29.09.2022.</w:t>
      </w:r>
    </w:p>
    <w:p w14:paraId="305F283F" w14:textId="77777777" w:rsidR="00D75BF0" w:rsidRPr="00B4493D" w:rsidRDefault="00D75BF0" w:rsidP="00D75BF0">
      <w:pPr>
        <w:autoSpaceDE w:val="0"/>
        <w:autoSpaceDN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lastRenderedPageBreak/>
        <w:t xml:space="preserve">Если Брокер одновременно является Приобретателем, то Оферта считается акцептованной им в момент получения Оферентом от Брокера Уведомления, указанного в пункте 3.1 Оферты.   </w:t>
      </w:r>
    </w:p>
    <w:p w14:paraId="4D97CB88" w14:textId="77777777" w:rsidR="00D75BF0" w:rsidRPr="00B4493D" w:rsidRDefault="00D75BF0" w:rsidP="00D75BF0">
      <w:pPr>
        <w:widowControl w:val="0"/>
        <w:autoSpaceDE w:val="0"/>
        <w:autoSpaceDN w:val="0"/>
        <w:spacing w:after="0" w:line="240" w:lineRule="auto"/>
        <w:ind w:firstLine="0"/>
        <w:rPr>
          <w:rFonts w:eastAsia="Calibri"/>
          <w:bCs/>
          <w:iCs/>
          <w:color w:val="auto"/>
          <w:sz w:val="22"/>
        </w:rPr>
      </w:pPr>
    </w:p>
    <w:p w14:paraId="536807A8" w14:textId="77777777" w:rsidR="00D75BF0" w:rsidRPr="00B4493D" w:rsidRDefault="00D75BF0" w:rsidP="00D75BF0">
      <w:pPr>
        <w:autoSpaceDE w:val="0"/>
        <w:autoSpaceDN w:val="0"/>
        <w:adjustRightInd w:val="0"/>
        <w:spacing w:after="60" w:line="240" w:lineRule="auto"/>
        <w:ind w:firstLine="0"/>
        <w:rPr>
          <w:rFonts w:eastAsia="Calibri"/>
          <w:color w:val="auto"/>
          <w:sz w:val="22"/>
          <w:lang w:eastAsia="en-US"/>
        </w:rPr>
      </w:pPr>
      <w:r w:rsidRPr="00B4493D">
        <w:rPr>
          <w:rFonts w:eastAsia="Calibri"/>
          <w:color w:val="auto"/>
          <w:sz w:val="22"/>
          <w:lang w:eastAsia="en-US"/>
        </w:rPr>
        <w:t>2. Общие положения о порядке отчуждения Облигаций Оферентом.</w:t>
      </w:r>
    </w:p>
    <w:p w14:paraId="58FA9D68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217595C5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2.1. В случае акцепта Оферты Оферент обязуется передать Облигации в собственность Приобретателя в порядке и на условиях, определенных в пункте 3 настоящей Оферты.</w:t>
      </w:r>
    </w:p>
    <w:p w14:paraId="36FF6B20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7FBD8C2E" w14:textId="77777777" w:rsidR="00D75BF0" w:rsidRPr="00B4493D" w:rsidRDefault="00D75BF0" w:rsidP="00D75BF0">
      <w:pPr>
        <w:autoSpaceDE w:val="0"/>
        <w:autoSpaceDN w:val="0"/>
        <w:adjustRightInd w:val="0"/>
        <w:spacing w:after="60" w:line="240" w:lineRule="auto"/>
        <w:ind w:firstLine="0"/>
        <w:rPr>
          <w:rFonts w:eastAsia="Calibri"/>
          <w:color w:val="auto"/>
          <w:sz w:val="22"/>
          <w:lang w:eastAsia="en-US"/>
        </w:rPr>
      </w:pPr>
      <w:r w:rsidRPr="00B4493D">
        <w:rPr>
          <w:rFonts w:eastAsia="Calibri"/>
          <w:color w:val="auto"/>
          <w:sz w:val="22"/>
          <w:lang w:eastAsia="en-US"/>
        </w:rPr>
        <w:t>3. Порядок отчуждения Облигаций Оферентом.</w:t>
      </w:r>
    </w:p>
    <w:p w14:paraId="25B7AD95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bookmarkStart w:id="0" w:name="_DV_M21"/>
      <w:bookmarkEnd w:id="0"/>
    </w:p>
    <w:p w14:paraId="128B0420" w14:textId="66D1335F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i w:val="0"/>
          <w:color w:val="auto"/>
          <w:sz w:val="22"/>
          <w:lang w:eastAsia="en-US"/>
        </w:rPr>
      </w:pPr>
      <w:bookmarkStart w:id="1" w:name="_DV_M22"/>
      <w:bookmarkEnd w:id="1"/>
      <w:r w:rsidRPr="00B4493D">
        <w:rPr>
          <w:rFonts w:eastAsia="Calibri"/>
          <w:i w:val="0"/>
          <w:color w:val="auto"/>
          <w:sz w:val="22"/>
          <w:lang w:eastAsia="en-US"/>
        </w:rPr>
        <w:t>3.1.</w:t>
      </w: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 Для заключения договора на размещение Облигаций Оферентом Приобретатель акцептует настоящую Оферту путем подачи своему Брокеру поручения, на основании которого Брокер с 1</w:t>
      </w:r>
      <w:r w:rsidR="006D517B" w:rsidRPr="00B4493D">
        <w:rPr>
          <w:rFonts w:eastAsia="Calibri"/>
          <w:b w:val="0"/>
          <w:i w:val="0"/>
          <w:color w:val="auto"/>
          <w:sz w:val="22"/>
          <w:lang w:eastAsia="en-US"/>
        </w:rPr>
        <w:t>2</w:t>
      </w: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 xml:space="preserve">:00 23.09.2022 по московскому времени (дата открытия книги заявок) и до 18:00 по московскому времени 29.09.2022 (дата закрытия книги заявок) направляет Уведомление по электронной почте по адресу </w:t>
      </w:r>
      <w:hyperlink r:id="rId7" w:history="1">
        <w:r w:rsidRPr="00B4493D">
          <w:rPr>
            <w:rFonts w:eastAsia="Calibri"/>
            <w:b w:val="0"/>
            <w:i w:val="0"/>
            <w:color w:val="auto"/>
            <w:sz w:val="22"/>
            <w:u w:val="single"/>
            <w:lang w:eastAsia="en-US"/>
          </w:rPr>
          <w:t>exchange@gazprombank.ru</w:t>
        </w:r>
      </w:hyperlink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, а с 23.09.2022 по 29.09.2022 обеспечивает подачу поручений, выдачу инструкций в адрес российского депозитария для поступления/поставки Еврооблигаций на счет депо Оферента в Банке ГПБ (АО) или иной счет с учетом особенностей, предусмотренных подпунктом В пункта 3.1 Оферты в Дату размещения</w:t>
      </w:r>
      <w:hyperlink r:id="rId8" w:history="1"/>
      <w:r w:rsidRPr="00B4493D">
        <w:rPr>
          <w:rFonts w:eastAsia="Calibri"/>
          <w:i w:val="0"/>
          <w:color w:val="auto"/>
          <w:sz w:val="22"/>
          <w:lang w:eastAsia="en-US"/>
        </w:rPr>
        <w:t>.</w:t>
      </w:r>
    </w:p>
    <w:p w14:paraId="7A29EEAD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Уведомление должно быть подписано Брокером.</w:t>
      </w:r>
    </w:p>
    <w:p w14:paraId="35B665C0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Уведомление считается полученным Оферентом в дату получения Агентом по Оферте Уведомления по электронной почте, при условии надлежащего заполнения всех полей формы Уведомления и его надлежащего оформления.</w:t>
      </w:r>
    </w:p>
    <w:p w14:paraId="316A36D1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Оферент не несет обязательств по исполнению условий Оферты, если Брокер не представил Уведомление, оформленное в соответствии с указанными в настоящей Оферте положениями, в срок, указанный в настоящей Оферте, или представил Уведомление в надлежащий срок, но не в соответствии с установленными требованиями.</w:t>
      </w:r>
    </w:p>
    <w:p w14:paraId="52C5AF04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 xml:space="preserve">Если Брокер одновременно является Приобретателем, то моментом акцепта им Оферты считается получение Оферентом указанного в настоящем пункте 3.1 Уведомления.  </w:t>
      </w:r>
    </w:p>
    <w:p w14:paraId="04D8040C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6E2000CC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В случае расхождения между количеством Еврооблигаций, указанных в Уведомлении, и фактически поступивших на счет Оферента, договор на размещение считается заключенным на количество Еврооблигаций, фактически поступивших на счет Оферента.</w:t>
      </w:r>
    </w:p>
    <w:p w14:paraId="5CCB740A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Брокер обязан обеспечить поступление Еврооблигаций на счет депо Оферента не позднее Даты размещения (04.10.2022).</w:t>
      </w:r>
    </w:p>
    <w:p w14:paraId="042F8D10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Порядок подачи поручений / инструкций Брокером:</w:t>
      </w:r>
    </w:p>
    <w:p w14:paraId="2F4341BB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423D6F23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 w:firstLine="0"/>
        <w:rPr>
          <w:rFonts w:eastAsia="Calibri"/>
          <w:i w:val="0"/>
          <w:color w:val="auto"/>
          <w:sz w:val="22"/>
          <w:lang w:eastAsia="en-US"/>
        </w:rPr>
      </w:pPr>
      <w:r w:rsidRPr="00B4493D">
        <w:rPr>
          <w:rFonts w:eastAsia="Calibri"/>
          <w:i w:val="0"/>
          <w:color w:val="auto"/>
          <w:sz w:val="22"/>
          <w:lang w:eastAsia="en-US"/>
        </w:rPr>
        <w:t xml:space="preserve">А. </w:t>
      </w:r>
      <w:r w:rsidRPr="00B4493D">
        <w:rPr>
          <w:rFonts w:eastAsia="Calibri"/>
          <w:i w:val="0"/>
          <w:color w:val="auto"/>
          <w:position w:val="-1"/>
          <w:sz w:val="22"/>
          <w:lang w:eastAsia="en-US"/>
        </w:rPr>
        <w:t>Еврооблигации, права на которые учитываются российскими депозитариями, кроме Банка ГПБ (АО), с местом хранения в НРД</w:t>
      </w:r>
    </w:p>
    <w:p w14:paraId="49DD6123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Место расчетов – НРД</w:t>
      </w:r>
    </w:p>
    <w:p w14:paraId="4CE46A3C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 xml:space="preserve">В целях обеспечения поступления/поставки Еврооблигаций на счет Эмитента в Банке ГПБ (АО) требуется подача российским депозитарием, осуществляющим учет Еврооблигаций, поручения в НРД на перевод Еврооблигаций с указанием следующих обязательных параметров:  </w:t>
      </w:r>
    </w:p>
    <w:p w14:paraId="71CC5690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Получатель: Банк ГПБ (АО)</w:t>
      </w:r>
    </w:p>
    <w:p w14:paraId="4721B930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Код депонента: MC0009800000</w:t>
      </w:r>
    </w:p>
    <w:p w14:paraId="73CA4F69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Счет получателя: ML9508300025</w:t>
      </w:r>
    </w:p>
    <w:p w14:paraId="33555B58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Раздел: 00000000000000000</w:t>
      </w:r>
    </w:p>
    <w:p w14:paraId="6C9DFD88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Дата сделки: 04.10.2022</w:t>
      </w:r>
    </w:p>
    <w:p w14:paraId="04143DF3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Дата расчетов: 04.10.2022</w:t>
      </w:r>
    </w:p>
    <w:p w14:paraId="17994A5A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6EC62593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429C7229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 w:firstLine="0"/>
        <w:rPr>
          <w:rFonts w:eastAsia="Calibri"/>
          <w:i w:val="0"/>
          <w:color w:val="auto"/>
          <w:sz w:val="22"/>
          <w:lang w:eastAsia="en-US"/>
        </w:rPr>
      </w:pPr>
      <w:r w:rsidRPr="00B4493D">
        <w:rPr>
          <w:rFonts w:eastAsia="Calibri"/>
          <w:i w:val="0"/>
          <w:color w:val="auto"/>
          <w:sz w:val="22"/>
          <w:lang w:eastAsia="en-US"/>
        </w:rPr>
        <w:t xml:space="preserve">Б. </w:t>
      </w:r>
      <w:r w:rsidRPr="00B4493D">
        <w:rPr>
          <w:rFonts w:eastAsia="Calibri"/>
          <w:i w:val="0"/>
          <w:color w:val="auto"/>
          <w:position w:val="-1"/>
          <w:sz w:val="22"/>
          <w:lang w:eastAsia="en-US"/>
        </w:rPr>
        <w:t>Еврооблигации, права на которые учитываются Банком ГПБ (АО)</w:t>
      </w:r>
    </w:p>
    <w:p w14:paraId="06D46F2E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Место расчетов – Банк ГПБ АО</w:t>
      </w:r>
    </w:p>
    <w:p w14:paraId="1EB9FAD9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В целях обеспечения поступления/поставки Еврооблигаций на счет Эмитента в Банке ГПБ (АО) требуется подача поручения в Банк ГПБ (АО) (Депозитарий Банка ГПБ (АО)) на перевод Еврооблигаций на счет депо Эмитента с указанием следующих обязательных параметров:</w:t>
      </w:r>
    </w:p>
    <w:p w14:paraId="5FD92714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Получатель: ООО «Газпром капитал»</w:t>
      </w:r>
    </w:p>
    <w:p w14:paraId="28BD18B6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Счет депо получателя: 1016633</w:t>
      </w:r>
    </w:p>
    <w:p w14:paraId="7969CDEA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lastRenderedPageBreak/>
        <w:t>Раздел: Основной</w:t>
      </w:r>
    </w:p>
    <w:p w14:paraId="6B0D7501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Дополнительная информация: дата перевода 04.10.2022</w:t>
      </w:r>
    </w:p>
    <w:p w14:paraId="7E4E8FE3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i w:val="0"/>
          <w:color w:val="auto"/>
          <w:sz w:val="22"/>
          <w:lang w:eastAsia="en-US"/>
        </w:rPr>
      </w:pPr>
    </w:p>
    <w:p w14:paraId="26F2E04B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57" w:firstLine="0"/>
        <w:contextualSpacing/>
        <w:rPr>
          <w:rFonts w:eastAsia="Calibri"/>
          <w:i w:val="0"/>
          <w:color w:val="auto"/>
          <w:sz w:val="22"/>
          <w:lang w:eastAsia="en-US"/>
        </w:rPr>
      </w:pPr>
      <w:r w:rsidRPr="00B4493D">
        <w:rPr>
          <w:rFonts w:eastAsia="Calibri"/>
          <w:i w:val="0"/>
          <w:color w:val="auto"/>
          <w:sz w:val="22"/>
          <w:lang w:eastAsia="en-US"/>
        </w:rPr>
        <w:t xml:space="preserve">В. </w:t>
      </w:r>
      <w:r w:rsidRPr="00B4493D">
        <w:rPr>
          <w:rFonts w:eastAsia="Calibri"/>
          <w:i w:val="0"/>
          <w:color w:val="auto"/>
          <w:position w:val="-1"/>
          <w:sz w:val="22"/>
          <w:lang w:eastAsia="en-US"/>
        </w:rPr>
        <w:t xml:space="preserve">Еврооблигации, права на которые учитываются российскими депозитариями, не указанными в </w:t>
      </w:r>
      <w:proofErr w:type="spellStart"/>
      <w:r w:rsidRPr="00B4493D">
        <w:rPr>
          <w:rFonts w:eastAsia="Calibri"/>
          <w:i w:val="0"/>
          <w:color w:val="auto"/>
          <w:position w:val="-1"/>
          <w:sz w:val="22"/>
          <w:lang w:eastAsia="en-US"/>
        </w:rPr>
        <w:t>пп</w:t>
      </w:r>
      <w:proofErr w:type="spellEnd"/>
      <w:r w:rsidRPr="00B4493D">
        <w:rPr>
          <w:rFonts w:eastAsia="Calibri"/>
          <w:i w:val="0"/>
          <w:color w:val="auto"/>
          <w:position w:val="-1"/>
          <w:sz w:val="22"/>
          <w:lang w:eastAsia="en-US"/>
        </w:rPr>
        <w:t xml:space="preserve">. А и Б п.3.1 настоящей Оферты с местом хранения в </w:t>
      </w:r>
      <w:r w:rsidRPr="00B4493D">
        <w:rPr>
          <w:rFonts w:eastAsia="Calibri"/>
          <w:i w:val="0"/>
          <w:color w:val="auto"/>
          <w:position w:val="-1"/>
          <w:sz w:val="22"/>
          <w:lang w:val="en-US" w:eastAsia="en-US"/>
        </w:rPr>
        <w:t>Euroclear</w:t>
      </w:r>
      <w:r w:rsidRPr="00B4493D">
        <w:rPr>
          <w:rFonts w:eastAsia="Calibri"/>
          <w:i w:val="0"/>
          <w:color w:val="auto"/>
          <w:position w:val="-1"/>
          <w:sz w:val="22"/>
          <w:lang w:eastAsia="en-US"/>
        </w:rPr>
        <w:t xml:space="preserve"> / </w:t>
      </w:r>
      <w:proofErr w:type="spellStart"/>
      <w:r w:rsidRPr="00B4493D">
        <w:rPr>
          <w:rFonts w:eastAsia="Calibri"/>
          <w:i w:val="0"/>
          <w:color w:val="auto"/>
          <w:position w:val="-1"/>
          <w:sz w:val="22"/>
          <w:lang w:val="en-US" w:eastAsia="en-US"/>
        </w:rPr>
        <w:t>Clearstream</w:t>
      </w:r>
      <w:proofErr w:type="spellEnd"/>
      <w:r w:rsidRPr="00B4493D">
        <w:rPr>
          <w:rFonts w:eastAsia="Calibri"/>
          <w:i w:val="0"/>
          <w:color w:val="auto"/>
          <w:position w:val="-1"/>
          <w:sz w:val="22"/>
          <w:lang w:eastAsia="en-US"/>
        </w:rPr>
        <w:t xml:space="preserve"> </w:t>
      </w:r>
    </w:p>
    <w:p w14:paraId="4E935538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 xml:space="preserve">В целях обеспечения поступления/поставки Еврооблигаций на счет Эмитента требуется </w:t>
      </w:r>
      <w:r w:rsidRPr="00B4493D">
        <w:rPr>
          <w:rFonts w:eastAsia="Calibri"/>
          <w:i w:val="0"/>
          <w:color w:val="auto"/>
          <w:sz w:val="22"/>
          <w:lang w:eastAsia="en-US"/>
        </w:rPr>
        <w:t>незамедлительно</w:t>
      </w: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 xml:space="preserve"> обратиться к Агенту по Оферте (контактные данные содержатся в п.7.3 Оферты)</w:t>
      </w:r>
      <w:r w:rsidRPr="00B4493D">
        <w:rPr>
          <w:rFonts w:eastAsia="Calibri"/>
          <w:i w:val="0"/>
          <w:color w:val="auto"/>
          <w:sz w:val="22"/>
          <w:lang w:eastAsia="en-US"/>
        </w:rPr>
        <w:t xml:space="preserve"> для согласования порядка </w:t>
      </w: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подачи поручений на перевод Еврооблигаций российским депозитарием, осуществляющим их учет.</w:t>
      </w:r>
    </w:p>
    <w:p w14:paraId="05391320" w14:textId="02ACB33C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i w:val="0"/>
          <w:color w:val="auto"/>
          <w:sz w:val="22"/>
          <w:lang w:eastAsia="en-US"/>
        </w:rPr>
      </w:pPr>
      <w:r w:rsidRPr="00B4493D">
        <w:rPr>
          <w:rFonts w:eastAsia="Calibri"/>
          <w:i w:val="0"/>
          <w:color w:val="auto"/>
          <w:sz w:val="22"/>
          <w:lang w:eastAsia="en-US"/>
        </w:rPr>
        <w:t>Для подтверждения владения Приобретателем Еврооблигациями Брокер предоставляет Агенту по Оферте выписку с подтверждением такого владения по состоянию на любую дату в период с 09.09.2022 по 2</w:t>
      </w:r>
      <w:r w:rsidR="00143C46" w:rsidRPr="00B4493D">
        <w:rPr>
          <w:rFonts w:eastAsia="Calibri"/>
          <w:i w:val="0"/>
          <w:color w:val="auto"/>
          <w:sz w:val="22"/>
          <w:lang w:eastAsia="en-US"/>
        </w:rPr>
        <w:t>7</w:t>
      </w:r>
      <w:r w:rsidRPr="00B4493D">
        <w:rPr>
          <w:rFonts w:eastAsia="Calibri"/>
          <w:i w:val="0"/>
          <w:color w:val="auto"/>
          <w:sz w:val="22"/>
          <w:lang w:eastAsia="en-US"/>
        </w:rPr>
        <w:t>.09.2022 включительно.</w:t>
      </w:r>
    </w:p>
    <w:p w14:paraId="799F5490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i w:val="0"/>
          <w:color w:val="auto"/>
          <w:sz w:val="22"/>
          <w:lang w:eastAsia="en-US"/>
        </w:rPr>
      </w:pPr>
      <w:r w:rsidRPr="00B4493D">
        <w:rPr>
          <w:rFonts w:eastAsia="Calibri"/>
          <w:i w:val="0"/>
          <w:color w:val="auto"/>
          <w:sz w:val="22"/>
          <w:lang w:eastAsia="en-US"/>
        </w:rPr>
        <w:t xml:space="preserve">Поручение, поданное от одного Брокера в соответствии с подпунктом В настоящего пункта, не может быть меньше 100 000 (ста тысяч) фунтов стерлингов Соединенного Королевства. </w:t>
      </w:r>
    </w:p>
    <w:p w14:paraId="707C2360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i w:val="0"/>
          <w:color w:val="auto"/>
          <w:sz w:val="22"/>
          <w:lang w:eastAsia="en-US"/>
        </w:rPr>
      </w:pPr>
      <w:r w:rsidRPr="00B4493D">
        <w:rPr>
          <w:rFonts w:eastAsia="Calibri"/>
          <w:i w:val="0"/>
          <w:color w:val="auto"/>
          <w:sz w:val="22"/>
          <w:lang w:eastAsia="en-US"/>
        </w:rPr>
        <w:t xml:space="preserve"> </w:t>
      </w:r>
    </w:p>
    <w:p w14:paraId="65661EDF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i w:val="0"/>
          <w:color w:val="auto"/>
          <w:sz w:val="22"/>
          <w:lang w:eastAsia="en-US"/>
        </w:rPr>
      </w:pPr>
    </w:p>
    <w:p w14:paraId="19BB3ABD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3EC92373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i w:val="0"/>
          <w:color w:val="auto"/>
          <w:sz w:val="22"/>
          <w:lang w:eastAsia="en-US"/>
        </w:rPr>
        <w:t>3.2.</w:t>
      </w: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 xml:space="preserve">  Настоящая Оферта считается акцептованной и договор на размещение Облигаций считается заключённым в момент подачи Приобретателем своему Брокеру поручения, указанного в пункте 3.1 Оферты, но в любом случае не позднее 29.09.2022.   </w:t>
      </w:r>
    </w:p>
    <w:p w14:paraId="4561D4DC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 xml:space="preserve">В случае </w:t>
      </w:r>
      <w:proofErr w:type="spellStart"/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незачисления</w:t>
      </w:r>
      <w:proofErr w:type="spellEnd"/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/непоступления по каким-либо причинам ни одной передаваемой Еврооблигации на счет Оферента в указанном выше порядке и сроки договор на размещение Облигаций будет считаться расторгнутым.</w:t>
      </w:r>
    </w:p>
    <w:p w14:paraId="552FCCD8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25D25AE7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 xml:space="preserve">В случае зачисления/поступления Еврооблигаций на счет Оферента в срок не позднее 04.10.2022, но при неполучении Агентом по оферте Уведомления в порядке, указанном в пункте 3.1 выше, договор на размещение Облигаций будет считаться расторгнутым, все Еврооблигации возвращаются Брокеру. </w:t>
      </w:r>
    </w:p>
    <w:p w14:paraId="11F620FE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2A5C7848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position w:val="-1"/>
          <w:sz w:val="22"/>
          <w:lang w:eastAsia="en-US"/>
        </w:rPr>
      </w:pPr>
      <w:r w:rsidRPr="00B4493D">
        <w:rPr>
          <w:rFonts w:eastAsia="Calibri"/>
          <w:i w:val="0"/>
          <w:color w:val="auto"/>
          <w:position w:val="-1"/>
          <w:sz w:val="22"/>
          <w:lang w:eastAsia="en-US"/>
        </w:rPr>
        <w:t>3.3.</w:t>
      </w:r>
      <w:r w:rsidRPr="00B4493D">
        <w:rPr>
          <w:rFonts w:eastAsia="Calibri"/>
          <w:b w:val="0"/>
          <w:i w:val="0"/>
          <w:color w:val="auto"/>
          <w:position w:val="-1"/>
          <w:sz w:val="22"/>
          <w:lang w:eastAsia="en-US"/>
        </w:rPr>
        <w:t>  Облигации размещаются по цене равной 100% от номинальной стоимости Облигаций, что составляет 1 000 (одну тысячу) фунтов стерлингов Соединенного Королевства за 1 (одну) Облигацию.</w:t>
      </w:r>
    </w:p>
    <w:p w14:paraId="387F2AFD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position w:val="-1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position w:val="-1"/>
          <w:sz w:val="22"/>
          <w:lang w:eastAsia="en-US"/>
        </w:rPr>
        <w:t xml:space="preserve">При этом на Дату размещения Облигация имеет накопленный купонный доход, установленный в соответствии с Решением о выпуске Облигаций. </w:t>
      </w:r>
    </w:p>
    <w:p w14:paraId="01A0F4AB" w14:textId="3664B19B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position w:val="-1"/>
          <w:sz w:val="22"/>
          <w:lang w:eastAsia="en-US"/>
        </w:rPr>
        <w:t>Оплата Облигаций при их размещении осуществляется иностранными ценными бумагами – Еврооблигациями, права на которые учитываются российскими депозитариями, в соотношении 1</w:t>
      </w:r>
      <w:r w:rsidR="00EA4068" w:rsidRPr="00B4493D">
        <w:rPr>
          <w:rFonts w:eastAsia="Calibri"/>
          <w:b w:val="0"/>
          <w:i w:val="0"/>
          <w:color w:val="auto"/>
          <w:position w:val="-1"/>
          <w:sz w:val="22"/>
          <w:lang w:eastAsia="en-US"/>
        </w:rPr>
        <w:t> </w:t>
      </w:r>
      <w:r w:rsidRPr="00B4493D">
        <w:rPr>
          <w:rFonts w:eastAsia="Calibri"/>
          <w:b w:val="0"/>
          <w:i w:val="0"/>
          <w:color w:val="auto"/>
          <w:position w:val="-1"/>
          <w:sz w:val="22"/>
          <w:lang w:eastAsia="en-US"/>
        </w:rPr>
        <w:t>Еврооблигация – 1 Облигация.</w:t>
      </w: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 xml:space="preserve"> </w:t>
      </w:r>
    </w:p>
    <w:p w14:paraId="16D705E9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position w:val="-1"/>
          <w:sz w:val="22"/>
          <w:lang w:eastAsia="en-US"/>
        </w:rPr>
      </w:pPr>
    </w:p>
    <w:p w14:paraId="520A818E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position w:val="-1"/>
          <w:sz w:val="22"/>
          <w:lang w:eastAsia="en-US"/>
        </w:rPr>
        <w:t>Облигации отчуждаются Оферентом с эмиссионного счета Эмитента в НРД в Дату размещения Приобретателю через Брокера по предоставленным реквизитам по открытой подписке на внебиржевом рынке путем совершения сделок по размещению Облигаций. Брокером осуществляются все необходимые действия по поставке Облигаций Приобретателю.</w:t>
      </w:r>
    </w:p>
    <w:p w14:paraId="7818F59E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color w:val="auto"/>
          <w:sz w:val="22"/>
          <w:lang w:eastAsia="en-US"/>
        </w:rPr>
      </w:pPr>
    </w:p>
    <w:p w14:paraId="7093AC6D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color w:val="auto"/>
          <w:sz w:val="22"/>
          <w:lang w:eastAsia="en-US"/>
        </w:rPr>
      </w:pPr>
      <w:bookmarkStart w:id="2" w:name="_DV_M51"/>
      <w:bookmarkEnd w:id="2"/>
      <w:r w:rsidRPr="00B4493D">
        <w:rPr>
          <w:rFonts w:eastAsia="Calibri"/>
          <w:color w:val="auto"/>
          <w:sz w:val="22"/>
          <w:lang w:eastAsia="en-US"/>
        </w:rPr>
        <w:t>4. Разрешение споров.</w:t>
      </w:r>
    </w:p>
    <w:p w14:paraId="6C4ABF84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bookmarkStart w:id="3" w:name="_DV_M52"/>
      <w:bookmarkStart w:id="4" w:name="_DV_M53"/>
      <w:bookmarkEnd w:id="3"/>
      <w:bookmarkEnd w:id="4"/>
    </w:p>
    <w:p w14:paraId="0AA216C7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Все споры, разногласия или требования, возникающие из настоящей Оферты или в связи с ней, в том числе касающиеся её акцепта, исполнения, нарушения, изменения, прекращения или недействительности соответствующего договора на размещение Облигаций и сделок (операций), совершаемых во исполнение такого договора, подлежат разрешению исключительно судами, входящими в судебную систему Российской Федерации в соответствии с Федеральным конституционным законом от 31 декабря 1996 года № 1-ФКЗ «О судебной системе Российской Федерации».</w:t>
      </w:r>
    </w:p>
    <w:p w14:paraId="07509275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390F54E4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color w:val="auto"/>
          <w:sz w:val="22"/>
          <w:lang w:eastAsia="en-US"/>
        </w:rPr>
      </w:pPr>
      <w:r w:rsidRPr="00B4493D">
        <w:rPr>
          <w:rFonts w:eastAsia="Calibri"/>
          <w:color w:val="auto"/>
          <w:sz w:val="22"/>
          <w:lang w:eastAsia="en-US"/>
        </w:rPr>
        <w:t>5. Применимое право.</w:t>
      </w:r>
    </w:p>
    <w:p w14:paraId="1C38861F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3F7E1E31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Настоящая Оферта, а также заключаемые в результате ее акцепта договоры на размещение Облигаций и сделки (операции), совершаемые во исполнение таких договоров, подчиняются праву Российской Федерации и подлежат толкованию в соответствии с ним.</w:t>
      </w:r>
    </w:p>
    <w:p w14:paraId="645909DA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Calibri"/>
          <w:color w:val="auto"/>
          <w:sz w:val="22"/>
          <w:lang w:eastAsia="en-US"/>
        </w:rPr>
      </w:pPr>
      <w:bookmarkStart w:id="5" w:name="_DV_M54"/>
      <w:bookmarkEnd w:id="5"/>
    </w:p>
    <w:p w14:paraId="46DBD80C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Calibri"/>
          <w:color w:val="auto"/>
          <w:sz w:val="22"/>
          <w:lang w:eastAsia="en-US"/>
        </w:rPr>
      </w:pPr>
      <w:r w:rsidRPr="00B4493D">
        <w:rPr>
          <w:rFonts w:eastAsia="Calibri"/>
          <w:color w:val="auto"/>
          <w:sz w:val="22"/>
          <w:lang w:eastAsia="en-US"/>
        </w:rPr>
        <w:t xml:space="preserve">6. </w:t>
      </w:r>
      <w:bookmarkStart w:id="6" w:name="_DV_M55"/>
      <w:bookmarkStart w:id="7" w:name="_DV_M56"/>
      <w:bookmarkStart w:id="8" w:name="_DV_M57"/>
      <w:bookmarkStart w:id="9" w:name="_DV_M58"/>
      <w:bookmarkStart w:id="10" w:name="_DV_M59"/>
      <w:bookmarkStart w:id="11" w:name="_DV_M60"/>
      <w:bookmarkStart w:id="12" w:name="_DV_M61"/>
      <w:bookmarkEnd w:id="6"/>
      <w:bookmarkEnd w:id="7"/>
      <w:bookmarkEnd w:id="8"/>
      <w:bookmarkEnd w:id="9"/>
      <w:bookmarkEnd w:id="10"/>
      <w:bookmarkEnd w:id="11"/>
      <w:bookmarkEnd w:id="12"/>
      <w:r w:rsidRPr="00B4493D">
        <w:rPr>
          <w:rFonts w:eastAsia="Calibri"/>
          <w:color w:val="auto"/>
          <w:sz w:val="22"/>
          <w:lang w:eastAsia="en-US"/>
        </w:rPr>
        <w:t>Заявления, гарантии и дополнительные ограничения.</w:t>
      </w:r>
    </w:p>
    <w:p w14:paraId="7AFC14C1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33B52C7F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i w:val="0"/>
          <w:color w:val="auto"/>
          <w:sz w:val="22"/>
          <w:lang w:eastAsia="en-US"/>
        </w:rPr>
        <w:lastRenderedPageBreak/>
        <w:t>6.1.</w:t>
      </w: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 xml:space="preserve"> Оферент предоставляет заверения и гарантии, что:</w:t>
      </w:r>
    </w:p>
    <w:p w14:paraId="4878CBB1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5D2B310C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 xml:space="preserve">6.1.1. Оферент обладает правоспособностью на подписание и объявление настоящей Оферты, осуществление размещения Облигаций на условиях настоящей Оферты и исполнение своих обязательств по настоящей Оферте; </w:t>
      </w:r>
    </w:p>
    <w:p w14:paraId="5D057AD7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36467002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6.1.2. Лицо, подписавшее настоящую Оферту от имени Оферента, имеет право на подписание настоящей Оферты, или надлежащим образом уполномочено на подписание и объявление настоящей Оферты;</w:t>
      </w:r>
    </w:p>
    <w:p w14:paraId="4743D7C4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10B94848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6.1.3. Оферент получил все необходимые корпоративные и иные внутренние одобрения, необходимые для подписания и настоящей Оферты и продажу Облигаций на условиях настоящей Оферты (в случае, если такие одобрения необходимы).</w:t>
      </w:r>
    </w:p>
    <w:p w14:paraId="2F16AFF9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1469B7AE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6.1.4. Оферент гарантирует, что на момент передачи Облигаций в собственность Приобретателя он имеет все права, необходимые для передачи Приобретателю права собственности на Облигации, Облигации не обременены никаким залогом или иными правами третьих лиц, а также отсутствуют любые иные обстоятельства, каким-либо образом препятствующие или ограничивающие возможность передачи права собственности на Облигации Приобретателю, и на Облигации не наложен арест.</w:t>
      </w:r>
    </w:p>
    <w:p w14:paraId="36B847FB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56AE43BF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color w:val="auto"/>
          <w:sz w:val="22"/>
          <w:lang w:eastAsia="en-US"/>
        </w:rPr>
      </w:pPr>
      <w:r w:rsidRPr="00B4493D">
        <w:rPr>
          <w:rFonts w:eastAsia="Calibri"/>
          <w:color w:val="auto"/>
          <w:sz w:val="22"/>
          <w:lang w:eastAsia="en-US"/>
        </w:rPr>
        <w:t>7. Заключительные положения.</w:t>
      </w:r>
    </w:p>
    <w:p w14:paraId="7669CEE0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54325512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i w:val="0"/>
          <w:color w:val="auto"/>
          <w:sz w:val="22"/>
          <w:lang w:eastAsia="en-US"/>
        </w:rPr>
        <w:t>7.1.</w:t>
      </w: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 xml:space="preserve"> Срок для акцепта Оферты определен в п. 1.8.</w:t>
      </w:r>
    </w:p>
    <w:p w14:paraId="29F66A62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6D5BF915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i w:val="0"/>
          <w:color w:val="auto"/>
          <w:sz w:val="22"/>
          <w:lang w:eastAsia="en-US"/>
        </w:rPr>
        <w:t>7.2.</w:t>
      </w: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 xml:space="preserve"> Оферта считается полученной каждым адресатом 23.09.2022.</w:t>
      </w:r>
    </w:p>
    <w:p w14:paraId="7C6F7F67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5C779E75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i w:val="0"/>
          <w:color w:val="auto"/>
          <w:sz w:val="22"/>
          <w:lang w:eastAsia="en-US"/>
        </w:rPr>
        <w:t xml:space="preserve">7.3. </w:t>
      </w: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Контакты для связи с Агентом по Оферте:</w:t>
      </w:r>
    </w:p>
    <w:p w14:paraId="7406DB12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460F494F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Банк ГПБ (АО)</w:t>
      </w:r>
    </w:p>
    <w:p w14:paraId="537C3AA2" w14:textId="77777777" w:rsidR="00D75BF0" w:rsidRPr="00B4493D" w:rsidRDefault="006D517B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hyperlink r:id="rId9" w:history="1">
        <w:r w:rsidR="00D75BF0" w:rsidRPr="00B4493D">
          <w:rPr>
            <w:rFonts w:eastAsia="Calibri"/>
            <w:b w:val="0"/>
            <w:i w:val="0"/>
            <w:color w:val="auto"/>
            <w:sz w:val="22"/>
            <w:u w:val="single"/>
            <w:lang w:val="en-US" w:eastAsia="en-US"/>
          </w:rPr>
          <w:t>exchange</w:t>
        </w:r>
        <w:r w:rsidR="00D75BF0" w:rsidRPr="00B4493D">
          <w:rPr>
            <w:rFonts w:eastAsia="Calibri"/>
            <w:b w:val="0"/>
            <w:i w:val="0"/>
            <w:color w:val="auto"/>
            <w:sz w:val="22"/>
            <w:u w:val="single"/>
            <w:lang w:eastAsia="en-US"/>
          </w:rPr>
          <w:t>@</w:t>
        </w:r>
        <w:proofErr w:type="spellStart"/>
        <w:r w:rsidR="00D75BF0" w:rsidRPr="00B4493D">
          <w:rPr>
            <w:rFonts w:eastAsia="Calibri"/>
            <w:b w:val="0"/>
            <w:i w:val="0"/>
            <w:color w:val="auto"/>
            <w:sz w:val="22"/>
            <w:u w:val="single"/>
            <w:lang w:val="en-US" w:eastAsia="en-US"/>
          </w:rPr>
          <w:t>gazprombank</w:t>
        </w:r>
        <w:proofErr w:type="spellEnd"/>
        <w:r w:rsidR="00D75BF0" w:rsidRPr="00B4493D">
          <w:rPr>
            <w:rFonts w:eastAsia="Calibri"/>
            <w:b w:val="0"/>
            <w:i w:val="0"/>
            <w:color w:val="auto"/>
            <w:sz w:val="22"/>
            <w:u w:val="single"/>
            <w:lang w:eastAsia="en-US"/>
          </w:rPr>
          <w:t>.</w:t>
        </w:r>
        <w:proofErr w:type="spellStart"/>
        <w:r w:rsidR="00D75BF0" w:rsidRPr="00B4493D">
          <w:rPr>
            <w:rFonts w:eastAsia="Calibri"/>
            <w:b w:val="0"/>
            <w:i w:val="0"/>
            <w:color w:val="auto"/>
            <w:sz w:val="22"/>
            <w:u w:val="single"/>
            <w:lang w:val="en-US" w:eastAsia="en-US"/>
          </w:rPr>
          <w:t>ru</w:t>
        </w:r>
        <w:proofErr w:type="spellEnd"/>
      </w:hyperlink>
      <w:r w:rsidR="00D75BF0" w:rsidRPr="00B4493D">
        <w:rPr>
          <w:rFonts w:eastAsia="Calibri"/>
          <w:b w:val="0"/>
          <w:i w:val="0"/>
          <w:color w:val="auto"/>
          <w:sz w:val="22"/>
          <w:lang w:eastAsia="en-US"/>
        </w:rPr>
        <w:t xml:space="preserve"> </w:t>
      </w:r>
    </w:p>
    <w:p w14:paraId="5FE23802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048B98CB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i w:val="0"/>
          <w:color w:val="auto"/>
          <w:sz w:val="22"/>
          <w:lang w:eastAsia="en-US"/>
        </w:rPr>
        <w:t>7.4.</w:t>
      </w: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 xml:space="preserve"> Реквизиты Оферента:</w:t>
      </w:r>
    </w:p>
    <w:p w14:paraId="7A716515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6B3FBF74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u w:val="single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u w:val="single"/>
          <w:lang w:eastAsia="en-US"/>
        </w:rPr>
        <w:t>ООО «Газпром капитал»</w:t>
      </w:r>
    </w:p>
    <w:p w14:paraId="07A0A37B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bCs/>
          <w:i w:val="0"/>
          <w:color w:val="auto"/>
          <w:sz w:val="22"/>
        </w:rPr>
      </w:pPr>
    </w:p>
    <w:p w14:paraId="38AC4D2C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45196042" w14:textId="6AB43091" w:rsidR="00D75BF0" w:rsidRPr="00B4493D" w:rsidRDefault="00345FF6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bCs/>
          <w:i w:val="0"/>
          <w:iCs/>
          <w:color w:val="auto"/>
          <w:sz w:val="22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Генеральный директор</w:t>
      </w:r>
      <w:r w:rsidR="00D75BF0" w:rsidRPr="00B4493D">
        <w:rPr>
          <w:rFonts w:eastAsia="Calibri"/>
          <w:b w:val="0"/>
          <w:i w:val="0"/>
          <w:color w:val="auto"/>
          <w:sz w:val="22"/>
          <w:lang w:eastAsia="en-US"/>
        </w:rPr>
        <w:tab/>
      </w:r>
      <w:r w:rsidR="00D75BF0" w:rsidRPr="00B4493D">
        <w:rPr>
          <w:rFonts w:eastAsia="Calibri"/>
          <w:b w:val="0"/>
          <w:i w:val="0"/>
          <w:color w:val="auto"/>
          <w:sz w:val="22"/>
          <w:lang w:eastAsia="en-US"/>
        </w:rPr>
        <w:tab/>
      </w:r>
      <w:r w:rsidR="00D75BF0" w:rsidRPr="00B4493D">
        <w:rPr>
          <w:rFonts w:eastAsia="Calibri"/>
          <w:b w:val="0"/>
          <w:i w:val="0"/>
          <w:color w:val="auto"/>
          <w:sz w:val="22"/>
          <w:lang w:eastAsia="en-US"/>
        </w:rPr>
        <w:tab/>
      </w:r>
      <w:r w:rsidR="00D75BF0" w:rsidRPr="00B4493D">
        <w:rPr>
          <w:rFonts w:eastAsia="Calibri"/>
          <w:b w:val="0"/>
          <w:i w:val="0"/>
          <w:color w:val="auto"/>
          <w:sz w:val="22"/>
          <w:lang w:eastAsia="en-US"/>
        </w:rPr>
        <w:tab/>
      </w:r>
      <w:r w:rsidR="00D75BF0" w:rsidRPr="00B4493D">
        <w:rPr>
          <w:rFonts w:eastAsia="Calibri"/>
          <w:b w:val="0"/>
          <w:i w:val="0"/>
          <w:color w:val="auto"/>
          <w:sz w:val="22"/>
          <w:lang w:eastAsia="en-US"/>
        </w:rPr>
        <w:tab/>
      </w:r>
      <w:r w:rsidR="00D75BF0" w:rsidRPr="00B4493D">
        <w:rPr>
          <w:rFonts w:eastAsia="Calibri"/>
          <w:b w:val="0"/>
          <w:i w:val="0"/>
          <w:color w:val="auto"/>
          <w:sz w:val="22"/>
          <w:lang w:eastAsia="en-US"/>
        </w:rPr>
        <w:tab/>
      </w:r>
      <w:r w:rsidR="00D75BF0" w:rsidRPr="00B4493D">
        <w:rPr>
          <w:rFonts w:eastAsia="Calibri"/>
          <w:b w:val="0"/>
          <w:i w:val="0"/>
          <w:color w:val="auto"/>
          <w:sz w:val="22"/>
          <w:lang w:eastAsia="en-US"/>
        </w:rPr>
        <w:tab/>
      </w: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В.С. Воробьев</w:t>
      </w:r>
    </w:p>
    <w:p w14:paraId="798EA48E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b w:val="0"/>
          <w:bCs/>
          <w:i w:val="0"/>
          <w:iCs/>
          <w:color w:val="auto"/>
          <w:sz w:val="22"/>
        </w:rPr>
      </w:pPr>
      <w:r w:rsidRPr="00B4493D">
        <w:rPr>
          <w:rFonts w:eastAsia="Calibri"/>
          <w:b w:val="0"/>
          <w:bCs/>
          <w:i w:val="0"/>
          <w:iCs/>
          <w:color w:val="auto"/>
          <w:sz w:val="22"/>
        </w:rPr>
        <w:t>М.П.</w:t>
      </w:r>
      <w:r w:rsidRPr="00B4493D">
        <w:rPr>
          <w:rFonts w:eastAsia="Calibri"/>
          <w:b w:val="0"/>
          <w:bCs/>
          <w:i w:val="0"/>
          <w:iCs/>
          <w:color w:val="auto"/>
          <w:sz w:val="22"/>
        </w:rPr>
        <w:br w:type="page"/>
      </w:r>
    </w:p>
    <w:p w14:paraId="704BE0F5" w14:textId="77777777" w:rsidR="00D75BF0" w:rsidRPr="00B4493D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b w:val="0"/>
          <w:i w:val="0"/>
          <w:color w:val="auto"/>
          <w:sz w:val="22"/>
          <w:lang w:eastAsia="en-US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lastRenderedPageBreak/>
        <w:t>Приложение 1</w:t>
      </w:r>
    </w:p>
    <w:p w14:paraId="2A01FD22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2958CB02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b w:val="0"/>
          <w:color w:val="auto"/>
          <w:sz w:val="22"/>
          <w:lang w:eastAsia="en-US"/>
        </w:rPr>
      </w:pPr>
      <w:r w:rsidRPr="00B4493D">
        <w:rPr>
          <w:rFonts w:eastAsia="Calibri"/>
          <w:b w:val="0"/>
          <w:color w:val="auto"/>
          <w:sz w:val="22"/>
          <w:lang w:eastAsia="en-US"/>
        </w:rPr>
        <w:t>Начало формы</w:t>
      </w:r>
    </w:p>
    <w:p w14:paraId="4E70D468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59917AF6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bookmarkStart w:id="13" w:name="_DV_M23"/>
      <w:bookmarkEnd w:id="13"/>
      <w:r w:rsidRPr="00B4493D">
        <w:rPr>
          <w:rFonts w:eastAsia="Calibri"/>
          <w:b w:val="0"/>
          <w:i w:val="0"/>
          <w:color w:val="auto"/>
          <w:sz w:val="22"/>
          <w:lang w:eastAsia="en-US"/>
        </w:rPr>
        <w:t xml:space="preserve">Настоящим _________________________ </w:t>
      </w:r>
      <w:r w:rsidRPr="00B4493D">
        <w:rPr>
          <w:rFonts w:eastAsia="Calibri"/>
          <w:b w:val="0"/>
          <w:color w:val="auto"/>
          <w:sz w:val="22"/>
          <w:lang w:eastAsia="en-US"/>
        </w:rPr>
        <w:t xml:space="preserve">[полное фирменное наименование Брокер] </w:t>
      </w: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(далее – «Брокер») сообщает о намерении приобрести в пользу Приобретателя у  Общества с ограниченной ответственностью «Газпром капитал»</w:t>
      </w:r>
      <w:r w:rsidRPr="00B4493D" w:rsidDel="00E07375">
        <w:rPr>
          <w:rFonts w:eastAsia="Calibri"/>
          <w:b w:val="0"/>
          <w:bCs/>
          <w:i w:val="0"/>
          <w:iCs/>
          <w:color w:val="auto"/>
          <w:sz w:val="22"/>
        </w:rPr>
        <w:t xml:space="preserve"> </w:t>
      </w:r>
      <w:r w:rsidRPr="00B4493D">
        <w:rPr>
          <w:rFonts w:eastAsia="Calibri"/>
          <w:b w:val="0"/>
          <w:bCs/>
          <w:i w:val="0"/>
          <w:iCs/>
          <w:color w:val="auto"/>
          <w:sz w:val="22"/>
        </w:rPr>
        <w:t xml:space="preserve"> </w:t>
      </w: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(далее – «Оферент»)</w:t>
      </w:r>
      <w:r w:rsidRPr="00B4493D">
        <w:rPr>
          <w:rFonts w:eastAsia="Calibri"/>
          <w:i w:val="0"/>
          <w:color w:val="auto"/>
          <w:sz w:val="22"/>
          <w:lang w:eastAsia="en-US"/>
        </w:rPr>
        <w:t xml:space="preserve"> </w:t>
      </w:r>
      <w:r w:rsidRPr="00B4493D">
        <w:rPr>
          <w:rFonts w:eastAsia="Calibri"/>
          <w:b w:val="0"/>
          <w:bCs/>
          <w:i w:val="0"/>
          <w:iCs/>
          <w:color w:val="auto"/>
          <w:sz w:val="22"/>
        </w:rPr>
        <w:t xml:space="preserve">бездокументарные процентные неконвертируемые облигации с централизованным учетом прав серии ЗО24-1-Ф, регистрационный номер 4-08-36400-R от 22.09.2022, </w:t>
      </w: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(далее – «Облигации»), в соответствии с условиями публичной безотзывной оферты Оферента от «23» сентября 2022 года (далее – «Оферта»).</w:t>
      </w:r>
    </w:p>
    <w:p w14:paraId="3D271FC3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20FA4100" w14:textId="77777777" w:rsidR="00D75BF0" w:rsidRPr="00B4493D" w:rsidRDefault="00D75BF0" w:rsidP="00D75BF0">
      <w:pPr>
        <w:spacing w:after="0" w:line="240" w:lineRule="auto"/>
        <w:ind w:firstLine="0"/>
        <w:rPr>
          <w:b w:val="0"/>
          <w:i w:val="0"/>
          <w:color w:val="auto"/>
          <w:sz w:val="22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248"/>
        <w:gridCol w:w="5125"/>
      </w:tblGrid>
      <w:tr w:rsidR="00D75BF0" w:rsidRPr="00B4493D" w14:paraId="7A8B1EAA" w14:textId="77777777" w:rsidTr="00801EF7">
        <w:tc>
          <w:tcPr>
            <w:tcW w:w="9373" w:type="dxa"/>
            <w:gridSpan w:val="2"/>
          </w:tcPr>
          <w:p w14:paraId="3B9C6994" w14:textId="77777777" w:rsidR="00D75BF0" w:rsidRPr="00B4493D" w:rsidRDefault="00D75BF0" w:rsidP="00801EF7">
            <w:pPr>
              <w:spacing w:after="0" w:line="240" w:lineRule="auto"/>
              <w:ind w:firstLine="0"/>
              <w:rPr>
                <w:i w:val="0"/>
                <w:color w:val="auto"/>
                <w:sz w:val="22"/>
              </w:rPr>
            </w:pPr>
            <w:r w:rsidRPr="00B4493D">
              <w:rPr>
                <w:i w:val="0"/>
                <w:color w:val="auto"/>
                <w:sz w:val="22"/>
              </w:rPr>
              <w:t>Информация о ценных бумагах:</w:t>
            </w:r>
          </w:p>
        </w:tc>
      </w:tr>
      <w:tr w:rsidR="00D75BF0" w:rsidRPr="00B4493D" w14:paraId="180CECEA" w14:textId="77777777" w:rsidTr="00801EF7">
        <w:trPr>
          <w:trHeight w:val="636"/>
        </w:trPr>
        <w:tc>
          <w:tcPr>
            <w:tcW w:w="4248" w:type="dxa"/>
          </w:tcPr>
          <w:p w14:paraId="46246009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  <w:lang w:val="en-US"/>
              </w:rPr>
              <w:t>ISIN</w:t>
            </w:r>
            <w:r w:rsidRPr="00B4493D">
              <w:rPr>
                <w:b w:val="0"/>
                <w:i w:val="0"/>
                <w:color w:val="auto"/>
                <w:sz w:val="22"/>
              </w:rPr>
              <w:t xml:space="preserve"> (международный идентификационный код ценной бумаги - Еврооблигации)</w:t>
            </w:r>
          </w:p>
        </w:tc>
        <w:tc>
          <w:tcPr>
            <w:tcW w:w="5125" w:type="dxa"/>
          </w:tcPr>
          <w:p w14:paraId="7C8511E8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 xml:space="preserve">XS1592279522 </w:t>
            </w:r>
          </w:p>
        </w:tc>
      </w:tr>
      <w:tr w:rsidR="00D75BF0" w:rsidRPr="00B4493D" w14:paraId="77D3A7D3" w14:textId="77777777" w:rsidTr="00801EF7">
        <w:tc>
          <w:tcPr>
            <w:tcW w:w="4248" w:type="dxa"/>
          </w:tcPr>
          <w:p w14:paraId="42E99BC2" w14:textId="77777777" w:rsidR="00D75BF0" w:rsidRPr="00B4493D" w:rsidRDefault="00D75BF0" w:rsidP="00D75BF0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Общее количество Облигаций, которое Брокер намеревается приобрести</w:t>
            </w:r>
          </w:p>
          <w:p w14:paraId="170937A6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</w:p>
        </w:tc>
        <w:tc>
          <w:tcPr>
            <w:tcW w:w="5125" w:type="dxa"/>
          </w:tcPr>
          <w:p w14:paraId="57A88A6F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[пожалуйста, укажите цифрами и прописью] … штук</w:t>
            </w:r>
          </w:p>
        </w:tc>
      </w:tr>
      <w:tr w:rsidR="00D75BF0" w:rsidRPr="00B4493D" w14:paraId="0B9219D3" w14:textId="77777777" w:rsidTr="00801EF7">
        <w:tc>
          <w:tcPr>
            <w:tcW w:w="9373" w:type="dxa"/>
            <w:gridSpan w:val="2"/>
          </w:tcPr>
          <w:p w14:paraId="0DDA5240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 w:val="22"/>
              </w:rPr>
            </w:pPr>
            <w:r w:rsidRPr="00B4493D">
              <w:rPr>
                <w:i w:val="0"/>
                <w:color w:val="auto"/>
                <w:sz w:val="22"/>
              </w:rPr>
              <w:t>Информация о Брокере:</w:t>
            </w:r>
          </w:p>
        </w:tc>
      </w:tr>
      <w:tr w:rsidR="00D75BF0" w:rsidRPr="00B4493D" w14:paraId="5DCC4118" w14:textId="77777777" w:rsidTr="00801EF7">
        <w:tc>
          <w:tcPr>
            <w:tcW w:w="4248" w:type="dxa"/>
          </w:tcPr>
          <w:p w14:paraId="7EF56C72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bCs/>
                <w:i w:val="0"/>
                <w:iCs/>
                <w:color w:val="auto"/>
                <w:sz w:val="22"/>
              </w:rPr>
              <w:t xml:space="preserve">Полное фирменное наименование Брокера </w:t>
            </w:r>
          </w:p>
        </w:tc>
        <w:tc>
          <w:tcPr>
            <w:tcW w:w="5125" w:type="dxa"/>
          </w:tcPr>
          <w:p w14:paraId="284E457B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[пожалуйста, укажите]</w:t>
            </w:r>
          </w:p>
        </w:tc>
      </w:tr>
      <w:tr w:rsidR="00D75BF0" w:rsidRPr="00B4493D" w14:paraId="2F5F8931" w14:textId="77777777" w:rsidTr="00801EF7">
        <w:tc>
          <w:tcPr>
            <w:tcW w:w="4248" w:type="dxa"/>
          </w:tcPr>
          <w:p w14:paraId="7FEA2582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bCs/>
                <w:i w:val="0"/>
                <w:iCs/>
                <w:color w:val="auto"/>
                <w:sz w:val="22"/>
              </w:rPr>
              <w:t>Контактный телефон и электронная почта брокера</w:t>
            </w:r>
          </w:p>
        </w:tc>
        <w:tc>
          <w:tcPr>
            <w:tcW w:w="5125" w:type="dxa"/>
          </w:tcPr>
          <w:p w14:paraId="54ADECBA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[пожалуйста, укажите]</w:t>
            </w:r>
          </w:p>
        </w:tc>
      </w:tr>
      <w:tr w:rsidR="00D75BF0" w:rsidRPr="00B4493D" w14:paraId="606A7473" w14:textId="77777777" w:rsidTr="00801EF7">
        <w:tc>
          <w:tcPr>
            <w:tcW w:w="9373" w:type="dxa"/>
            <w:gridSpan w:val="2"/>
          </w:tcPr>
          <w:p w14:paraId="7F1EECAC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 w:val="22"/>
              </w:rPr>
            </w:pPr>
            <w:r w:rsidRPr="00B4493D">
              <w:rPr>
                <w:i w:val="0"/>
                <w:color w:val="auto"/>
                <w:sz w:val="22"/>
              </w:rPr>
              <w:t>Информация о реквизитах:</w:t>
            </w:r>
          </w:p>
        </w:tc>
      </w:tr>
      <w:tr w:rsidR="00D75BF0" w:rsidRPr="00B4493D" w14:paraId="39F61282" w14:textId="77777777" w:rsidTr="00801EF7">
        <w:trPr>
          <w:trHeight w:val="64"/>
        </w:trPr>
        <w:tc>
          <w:tcPr>
            <w:tcW w:w="4248" w:type="dxa"/>
            <w:vMerge w:val="restart"/>
          </w:tcPr>
          <w:p w14:paraId="6F024441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Депозитарий, в котором учитываются Еврооблигации депонента / российского депозитария</w:t>
            </w:r>
          </w:p>
          <w:p w14:paraId="450161B5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</w:p>
          <w:p w14:paraId="610E2C67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[пожалуйста, выберите для заполнения один из трех нижеуказанных депозитариев в соответствии с п.3.1 настоящей Оферты и укажите]</w:t>
            </w:r>
          </w:p>
          <w:p w14:paraId="77CA487A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</w:p>
          <w:p w14:paraId="264B6117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 w:rsidDel="001A129C">
              <w:rPr>
                <w:b w:val="0"/>
                <w:i w:val="0"/>
                <w:color w:val="auto"/>
                <w:sz w:val="22"/>
              </w:rPr>
              <w:t xml:space="preserve"> </w:t>
            </w:r>
          </w:p>
        </w:tc>
        <w:tc>
          <w:tcPr>
            <w:tcW w:w="5125" w:type="dxa"/>
          </w:tcPr>
          <w:p w14:paraId="34D87112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А. Еврооблигации, права на которые учитываются российскими депозитариями, кроме Банка ГПБ (АО), с местом хранения в НРД</w:t>
            </w:r>
            <w:r w:rsidRPr="00B4493D">
              <w:rPr>
                <w:b w:val="0"/>
                <w:i w:val="0"/>
                <w:color w:val="auto"/>
                <w:sz w:val="22"/>
              </w:rPr>
              <w:br/>
            </w:r>
          </w:p>
          <w:p w14:paraId="6E767E7A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  <w:u w:val="single"/>
              </w:rPr>
            </w:pPr>
            <w:r w:rsidRPr="00B4493D">
              <w:rPr>
                <w:b w:val="0"/>
                <w:i w:val="0"/>
                <w:color w:val="auto"/>
                <w:sz w:val="22"/>
                <w:u w:val="single"/>
              </w:rPr>
              <w:t>Депонент НРД (кроме Банк ГПБ (АО)):</w:t>
            </w:r>
          </w:p>
          <w:p w14:paraId="52DEFE56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</w:p>
          <w:p w14:paraId="4FD0185C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- Полное фирменное наименование депонента НРД: …</w:t>
            </w:r>
          </w:p>
          <w:p w14:paraId="7D436992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- Код депонента НРД: …</w:t>
            </w:r>
          </w:p>
          <w:p w14:paraId="1E35F250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- Номер счета депо депонента НРД: …</w:t>
            </w:r>
          </w:p>
          <w:p w14:paraId="169DACAC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- Номер раздела счета депо депонента НРД: …</w:t>
            </w:r>
          </w:p>
        </w:tc>
      </w:tr>
      <w:tr w:rsidR="00D75BF0" w:rsidRPr="00B4493D" w14:paraId="3372CEED" w14:textId="77777777" w:rsidTr="00801EF7">
        <w:trPr>
          <w:trHeight w:val="2671"/>
        </w:trPr>
        <w:tc>
          <w:tcPr>
            <w:tcW w:w="4248" w:type="dxa"/>
            <w:vMerge/>
          </w:tcPr>
          <w:p w14:paraId="3030DEC4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</w:p>
        </w:tc>
        <w:tc>
          <w:tcPr>
            <w:tcW w:w="5125" w:type="dxa"/>
          </w:tcPr>
          <w:p w14:paraId="5DDEE15D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Б. Еврооблигации, права на которые учитываются Банком ГПБ (АО)</w:t>
            </w:r>
          </w:p>
          <w:p w14:paraId="4A7896A9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  <w:u w:val="single"/>
              </w:rPr>
            </w:pPr>
          </w:p>
          <w:p w14:paraId="0F389E20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  <w:u w:val="single"/>
              </w:rPr>
            </w:pPr>
            <w:r w:rsidRPr="00B4493D">
              <w:rPr>
                <w:b w:val="0"/>
                <w:i w:val="0"/>
                <w:color w:val="auto"/>
                <w:sz w:val="22"/>
                <w:u w:val="single"/>
              </w:rPr>
              <w:t>Банк ГПБ (АО):</w:t>
            </w:r>
          </w:p>
          <w:p w14:paraId="0A16E51B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  <w:u w:val="single"/>
              </w:rPr>
            </w:pPr>
          </w:p>
          <w:p w14:paraId="2B5FE81E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- Полное фирменное наименование/ФИО клиента/УИН в Депозитарии Банка ГПБ (АО): …</w:t>
            </w:r>
          </w:p>
          <w:p w14:paraId="1958A04A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- Номер счета депо клиента в Депозитарии Банка ГПБ (АО): …</w:t>
            </w:r>
          </w:p>
          <w:p w14:paraId="780A051B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</w:p>
        </w:tc>
      </w:tr>
      <w:tr w:rsidR="00D75BF0" w:rsidRPr="00B4493D" w14:paraId="0B533C8C" w14:textId="77777777" w:rsidTr="00801EF7">
        <w:trPr>
          <w:trHeight w:val="2671"/>
        </w:trPr>
        <w:tc>
          <w:tcPr>
            <w:tcW w:w="4248" w:type="dxa"/>
            <w:vMerge/>
          </w:tcPr>
          <w:p w14:paraId="56792626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</w:p>
        </w:tc>
        <w:tc>
          <w:tcPr>
            <w:tcW w:w="5125" w:type="dxa"/>
          </w:tcPr>
          <w:p w14:paraId="00B967A9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 xml:space="preserve">В. Еврооблигации, права на которые учитываются российскими депозитариями, не указанными в </w:t>
            </w:r>
            <w:proofErr w:type="spellStart"/>
            <w:r w:rsidRPr="00B4493D">
              <w:rPr>
                <w:b w:val="0"/>
                <w:i w:val="0"/>
                <w:color w:val="auto"/>
                <w:sz w:val="22"/>
              </w:rPr>
              <w:t>пп</w:t>
            </w:r>
            <w:proofErr w:type="spellEnd"/>
            <w:r w:rsidRPr="00B4493D">
              <w:rPr>
                <w:b w:val="0"/>
                <w:i w:val="0"/>
                <w:color w:val="auto"/>
                <w:sz w:val="22"/>
              </w:rPr>
              <w:t xml:space="preserve">. А и Б п.3.1 настоящей Оферты с местом хранения в </w:t>
            </w:r>
            <w:proofErr w:type="spellStart"/>
            <w:r w:rsidRPr="00B4493D">
              <w:rPr>
                <w:b w:val="0"/>
                <w:i w:val="0"/>
                <w:color w:val="auto"/>
                <w:sz w:val="22"/>
              </w:rPr>
              <w:t>Euroclear</w:t>
            </w:r>
            <w:proofErr w:type="spellEnd"/>
            <w:r w:rsidRPr="00B4493D">
              <w:rPr>
                <w:b w:val="0"/>
                <w:i w:val="0"/>
                <w:color w:val="auto"/>
                <w:sz w:val="22"/>
              </w:rPr>
              <w:t xml:space="preserve"> / </w:t>
            </w:r>
            <w:proofErr w:type="spellStart"/>
            <w:r w:rsidRPr="00B4493D">
              <w:rPr>
                <w:b w:val="0"/>
                <w:i w:val="0"/>
                <w:color w:val="auto"/>
                <w:sz w:val="22"/>
              </w:rPr>
              <w:t>Clearstream</w:t>
            </w:r>
            <w:proofErr w:type="spellEnd"/>
          </w:p>
          <w:p w14:paraId="63CA686D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  <w:u w:val="single"/>
              </w:rPr>
            </w:pPr>
          </w:p>
          <w:p w14:paraId="671519FA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  <w:u w:val="single"/>
              </w:rPr>
            </w:pPr>
            <w:proofErr w:type="spellStart"/>
            <w:r w:rsidRPr="00B4493D">
              <w:rPr>
                <w:b w:val="0"/>
                <w:i w:val="0"/>
                <w:color w:val="auto"/>
                <w:sz w:val="22"/>
                <w:u w:val="single"/>
              </w:rPr>
              <w:t>Euroclear</w:t>
            </w:r>
            <w:proofErr w:type="spellEnd"/>
            <w:r w:rsidRPr="00B4493D">
              <w:rPr>
                <w:b w:val="0"/>
                <w:i w:val="0"/>
                <w:color w:val="auto"/>
                <w:sz w:val="22"/>
                <w:u w:val="single"/>
              </w:rPr>
              <w:t xml:space="preserve"> / </w:t>
            </w:r>
            <w:proofErr w:type="spellStart"/>
            <w:r w:rsidRPr="00B4493D">
              <w:rPr>
                <w:b w:val="0"/>
                <w:i w:val="0"/>
                <w:color w:val="auto"/>
                <w:sz w:val="22"/>
                <w:u w:val="single"/>
              </w:rPr>
              <w:t>Clearstream</w:t>
            </w:r>
            <w:proofErr w:type="spellEnd"/>
            <w:r w:rsidRPr="00B4493D">
              <w:rPr>
                <w:b w:val="0"/>
                <w:i w:val="0"/>
                <w:color w:val="auto"/>
                <w:sz w:val="22"/>
                <w:u w:val="single"/>
              </w:rPr>
              <w:t>:</w:t>
            </w:r>
          </w:p>
          <w:p w14:paraId="2F928535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  <w:u w:val="single"/>
              </w:rPr>
            </w:pPr>
          </w:p>
          <w:p w14:paraId="230CFF9F" w14:textId="77777777" w:rsidR="00D75BF0" w:rsidRPr="00B4493D" w:rsidRDefault="00D75BF0" w:rsidP="00D75BF0">
            <w:pPr>
              <w:numPr>
                <w:ilvl w:val="0"/>
                <w:numId w:val="2"/>
              </w:numPr>
              <w:tabs>
                <w:tab w:val="left" w:pos="293"/>
              </w:tabs>
              <w:spacing w:after="0" w:line="240" w:lineRule="auto"/>
              <w:ind w:left="10" w:hanging="1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Реквизиты российского депозитария, который учитывает права на Еврооблигации:</w:t>
            </w:r>
          </w:p>
          <w:p w14:paraId="44B74789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- Номер депозитарного договора (при наличии): …</w:t>
            </w:r>
          </w:p>
          <w:p w14:paraId="46402544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- Полное фирменное наименование депозитария: …</w:t>
            </w:r>
          </w:p>
          <w:p w14:paraId="25E27B05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- Контакты в депозитарии (при наличии): …</w:t>
            </w:r>
          </w:p>
          <w:p w14:paraId="7C963612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lastRenderedPageBreak/>
              <w:t>- Номер счета депо депонента: …</w:t>
            </w:r>
          </w:p>
          <w:p w14:paraId="29A546C7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  <w:u w:val="single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- Номер раздела счета депо депонента: …</w:t>
            </w:r>
          </w:p>
          <w:p w14:paraId="44990C0C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  <w:u w:val="single"/>
              </w:rPr>
            </w:pPr>
          </w:p>
          <w:p w14:paraId="3E6FF456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 xml:space="preserve">2. Реквизиты счета депозитария в </w:t>
            </w:r>
            <w:proofErr w:type="spellStart"/>
            <w:r w:rsidRPr="00B4493D">
              <w:rPr>
                <w:b w:val="0"/>
                <w:i w:val="0"/>
                <w:color w:val="auto"/>
                <w:sz w:val="22"/>
              </w:rPr>
              <w:t>Euroclear</w:t>
            </w:r>
            <w:proofErr w:type="spellEnd"/>
            <w:r w:rsidRPr="00B4493D">
              <w:rPr>
                <w:b w:val="0"/>
                <w:i w:val="0"/>
                <w:color w:val="auto"/>
                <w:sz w:val="22"/>
              </w:rPr>
              <w:t xml:space="preserve"> / </w:t>
            </w:r>
            <w:proofErr w:type="spellStart"/>
            <w:r w:rsidRPr="00B4493D">
              <w:rPr>
                <w:b w:val="0"/>
                <w:i w:val="0"/>
                <w:color w:val="auto"/>
                <w:sz w:val="22"/>
              </w:rPr>
              <w:t>Clearstream</w:t>
            </w:r>
            <w:proofErr w:type="spellEnd"/>
            <w:r w:rsidRPr="00B4493D">
              <w:rPr>
                <w:b w:val="0"/>
                <w:i w:val="0"/>
                <w:color w:val="auto"/>
                <w:sz w:val="22"/>
              </w:rPr>
              <w:t>, с которого будут поставляться Еврооблигации:</w:t>
            </w:r>
          </w:p>
          <w:p w14:paraId="67FD681F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- Полное фирменное наименование конечного депозитария: …</w:t>
            </w:r>
          </w:p>
          <w:p w14:paraId="7F906824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- СВИФТ-код конечного депозитария: …</w:t>
            </w:r>
          </w:p>
          <w:p w14:paraId="61F82915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- Номер счета конечного депозитария: …</w:t>
            </w:r>
          </w:p>
          <w:p w14:paraId="084CFC26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- Указание на место хранения ценных бумаг [</w:t>
            </w:r>
            <w:proofErr w:type="spellStart"/>
            <w:r w:rsidRPr="00B4493D">
              <w:rPr>
                <w:b w:val="0"/>
                <w:i w:val="0"/>
                <w:color w:val="auto"/>
                <w:sz w:val="22"/>
              </w:rPr>
              <w:t>Euroclear</w:t>
            </w:r>
            <w:proofErr w:type="spellEnd"/>
            <w:r w:rsidRPr="00B4493D">
              <w:rPr>
                <w:b w:val="0"/>
                <w:i w:val="0"/>
                <w:color w:val="auto"/>
                <w:sz w:val="22"/>
              </w:rPr>
              <w:t xml:space="preserve"> / </w:t>
            </w:r>
            <w:proofErr w:type="spellStart"/>
            <w:r w:rsidRPr="00B4493D">
              <w:rPr>
                <w:b w:val="0"/>
                <w:i w:val="0"/>
                <w:color w:val="auto"/>
                <w:sz w:val="22"/>
              </w:rPr>
              <w:t>Clearstream</w:t>
            </w:r>
            <w:proofErr w:type="spellEnd"/>
            <w:r w:rsidRPr="00B4493D">
              <w:rPr>
                <w:b w:val="0"/>
                <w:i w:val="0"/>
                <w:color w:val="auto"/>
                <w:sz w:val="22"/>
              </w:rPr>
              <w:t>]: …</w:t>
            </w:r>
          </w:p>
          <w:p w14:paraId="0C71F867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</w:p>
        </w:tc>
      </w:tr>
      <w:tr w:rsidR="00D75BF0" w:rsidRPr="00B4493D" w14:paraId="0C0F77E7" w14:textId="77777777" w:rsidTr="00801EF7">
        <w:tc>
          <w:tcPr>
            <w:tcW w:w="4248" w:type="dxa"/>
          </w:tcPr>
          <w:p w14:paraId="13467205" w14:textId="77777777" w:rsidR="00D75BF0" w:rsidRPr="00B4493D" w:rsidDel="001A129C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lastRenderedPageBreak/>
              <w:t>Реквизиты Брокера для поставки Облигаций</w:t>
            </w:r>
          </w:p>
        </w:tc>
        <w:tc>
          <w:tcPr>
            <w:tcW w:w="5125" w:type="dxa"/>
          </w:tcPr>
          <w:p w14:paraId="1090F546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[пожалуйста, укажите]</w:t>
            </w:r>
          </w:p>
          <w:p w14:paraId="241E2E89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</w:p>
          <w:p w14:paraId="34EC08C6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 xml:space="preserve">- Полное фирменное наименование депонента НРД: …  </w:t>
            </w:r>
          </w:p>
          <w:p w14:paraId="5E1966F3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- Код депонента НРД: …</w:t>
            </w:r>
          </w:p>
          <w:p w14:paraId="0F8F5C03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>- Номер счета депо депонента НРД: …</w:t>
            </w:r>
          </w:p>
          <w:p w14:paraId="09C98981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  <w:r w:rsidRPr="00B4493D">
              <w:rPr>
                <w:b w:val="0"/>
                <w:i w:val="0"/>
                <w:color w:val="auto"/>
                <w:sz w:val="22"/>
              </w:rPr>
              <w:t xml:space="preserve">- Номер раздела счета депо депонента НРД: … </w:t>
            </w:r>
          </w:p>
          <w:p w14:paraId="13ACC600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</w:p>
          <w:p w14:paraId="6634A0F3" w14:textId="77777777" w:rsidR="00D75BF0" w:rsidRPr="00B4493D" w:rsidRDefault="00D75BF0" w:rsidP="00801EF7">
            <w:pPr>
              <w:spacing w:after="0" w:line="240" w:lineRule="auto"/>
              <w:ind w:firstLine="0"/>
              <w:jc w:val="left"/>
              <w:rPr>
                <w:b w:val="0"/>
                <w:i w:val="0"/>
                <w:color w:val="auto"/>
                <w:sz w:val="22"/>
              </w:rPr>
            </w:pPr>
          </w:p>
        </w:tc>
      </w:tr>
    </w:tbl>
    <w:p w14:paraId="4877826E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strike/>
          <w:color w:val="auto"/>
          <w:sz w:val="22"/>
          <w:lang w:eastAsia="en-US"/>
        </w:rPr>
      </w:pPr>
    </w:p>
    <w:p w14:paraId="2BD38191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STZhongsong"/>
          <w:b w:val="0"/>
          <w:bCs/>
          <w:i w:val="0"/>
          <w:color w:val="auto"/>
          <w:kern w:val="28"/>
          <w:sz w:val="22"/>
          <w:szCs w:val="20"/>
          <w:lang w:eastAsia="zh-CN"/>
        </w:rPr>
      </w:pPr>
      <w:r w:rsidRPr="00B4493D">
        <w:rPr>
          <w:rFonts w:eastAsia="Calibri"/>
          <w:b w:val="0"/>
          <w:i w:val="0"/>
          <w:color w:val="auto"/>
          <w:sz w:val="22"/>
          <w:lang w:eastAsia="en-US"/>
        </w:rPr>
        <w:t xml:space="preserve">Настоящим Брокер заверяет, что </w:t>
      </w:r>
      <w:r w:rsidRPr="00B4493D">
        <w:rPr>
          <w:rFonts w:eastAsia="STZhongsong"/>
          <w:b w:val="0"/>
          <w:bCs/>
          <w:i w:val="0"/>
          <w:color w:val="auto"/>
          <w:kern w:val="28"/>
          <w:sz w:val="22"/>
          <w:szCs w:val="20"/>
          <w:lang w:eastAsia="zh-CN"/>
        </w:rPr>
        <w:t xml:space="preserve">вся информация, предоставляемая Брокером в настоящем уведомлении, является достоверной, точной и не вводящей в заблуждение, на дату предоставления. </w:t>
      </w:r>
    </w:p>
    <w:p w14:paraId="6C1E55B7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62CB369A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right="567"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28FAAC28" w14:textId="77777777" w:rsidR="00D75BF0" w:rsidRPr="00B4493D" w:rsidRDefault="00D75BF0" w:rsidP="00D75BF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bookmarkStart w:id="14" w:name="_DV_M28"/>
      <w:bookmarkEnd w:id="14"/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___________________</w:t>
      </w:r>
    </w:p>
    <w:p w14:paraId="33AB37D3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  <w:bookmarkStart w:id="15" w:name="_DV_M29"/>
      <w:bookmarkEnd w:id="15"/>
      <w:r w:rsidRPr="00B4493D">
        <w:rPr>
          <w:rFonts w:eastAsia="Calibri"/>
          <w:b w:val="0"/>
          <w:i w:val="0"/>
          <w:color w:val="auto"/>
          <w:sz w:val="22"/>
          <w:lang w:eastAsia="en-US"/>
        </w:rPr>
        <w:t>Подпись, ФИО, Должность сотрудника Брокера (при наличии) Печать Брокера (при наличии)</w:t>
      </w:r>
    </w:p>
    <w:p w14:paraId="4A896375" w14:textId="77777777" w:rsidR="00D75BF0" w:rsidRPr="00B4493D" w:rsidRDefault="00D75BF0" w:rsidP="00D75B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13B95620" w14:textId="77777777" w:rsidR="00D75BF0" w:rsidRPr="00AD02E7" w:rsidRDefault="00D75BF0" w:rsidP="00D75BF0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b w:val="0"/>
          <w:color w:val="auto"/>
          <w:sz w:val="22"/>
          <w:lang w:eastAsia="en-US"/>
        </w:rPr>
      </w:pPr>
      <w:r w:rsidRPr="00B4493D">
        <w:rPr>
          <w:rFonts w:eastAsia="Calibri"/>
          <w:b w:val="0"/>
          <w:color w:val="auto"/>
          <w:sz w:val="22"/>
          <w:lang w:eastAsia="en-US"/>
        </w:rPr>
        <w:t>Конец формы</w:t>
      </w:r>
    </w:p>
    <w:p w14:paraId="4829BC34" w14:textId="77777777" w:rsidR="00D75BF0" w:rsidRPr="00AD02E7" w:rsidRDefault="00D75BF0" w:rsidP="00D75BF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b w:val="0"/>
          <w:i w:val="0"/>
          <w:color w:val="auto"/>
          <w:sz w:val="22"/>
          <w:lang w:eastAsia="en-US"/>
        </w:rPr>
      </w:pPr>
    </w:p>
    <w:p w14:paraId="0425E1AC" w14:textId="77777777" w:rsidR="00D75BF0" w:rsidRPr="00AD02E7" w:rsidRDefault="00D75BF0" w:rsidP="00D75BF0">
      <w:pPr>
        <w:spacing w:after="0" w:line="259" w:lineRule="auto"/>
        <w:ind w:firstLine="0"/>
        <w:jc w:val="left"/>
        <w:rPr>
          <w:color w:val="auto"/>
        </w:rPr>
      </w:pPr>
    </w:p>
    <w:p w14:paraId="3C4F419A" w14:textId="77777777" w:rsidR="00FD7244" w:rsidRDefault="00FD7244"/>
    <w:sectPr w:rsidR="00FD7244">
      <w:footerReference w:type="even" r:id="rId10"/>
      <w:footerReference w:type="default" r:id="rId11"/>
      <w:footerReference w:type="first" r:id="rId12"/>
      <w:pgSz w:w="11906" w:h="16838"/>
      <w:pgMar w:top="861" w:right="846" w:bottom="969" w:left="1133" w:header="720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EE59" w14:textId="77777777" w:rsidR="00A02FCC" w:rsidRDefault="00A02FCC">
      <w:pPr>
        <w:spacing w:after="0" w:line="240" w:lineRule="auto"/>
      </w:pPr>
      <w:r>
        <w:separator/>
      </w:r>
    </w:p>
  </w:endnote>
  <w:endnote w:type="continuationSeparator" w:id="0">
    <w:p w14:paraId="3784BAB4" w14:textId="77777777" w:rsidR="00A02FCC" w:rsidRDefault="00A0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32BF" w14:textId="77777777" w:rsidR="00D971F8" w:rsidRDefault="00D75BF0">
    <w:pPr>
      <w:spacing w:after="0" w:line="259" w:lineRule="auto"/>
      <w:ind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i w:val="0"/>
        <w:sz w:val="20"/>
      </w:rPr>
      <w:t>3</w:t>
    </w:r>
    <w:r>
      <w:rPr>
        <w:b w:val="0"/>
        <w:i w:val="0"/>
        <w:sz w:val="20"/>
      </w:rPr>
      <w:fldChar w:fldCharType="end"/>
    </w:r>
    <w:r>
      <w:rPr>
        <w:b w:val="0"/>
        <w:i w:val="0"/>
        <w:sz w:val="20"/>
      </w:rPr>
      <w:t xml:space="preserve"> </w:t>
    </w:r>
  </w:p>
  <w:p w14:paraId="6B82A014" w14:textId="77777777" w:rsidR="00D971F8" w:rsidRDefault="00D75BF0">
    <w:pPr>
      <w:spacing w:after="0" w:line="259" w:lineRule="auto"/>
      <w:ind w:firstLine="0"/>
      <w:jc w:val="left"/>
    </w:pPr>
    <w:r>
      <w:rPr>
        <w:b w:val="0"/>
        <w:i w:val="0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2802" w14:textId="77777777" w:rsidR="00D971F8" w:rsidRDefault="00D75BF0">
    <w:pPr>
      <w:spacing w:after="0" w:line="259" w:lineRule="auto"/>
      <w:ind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5FF6" w:rsidRPr="00345FF6">
      <w:rPr>
        <w:b w:val="0"/>
        <w:i w:val="0"/>
        <w:noProof/>
        <w:sz w:val="20"/>
      </w:rPr>
      <w:t>6</w:t>
    </w:r>
    <w:r>
      <w:rPr>
        <w:b w:val="0"/>
        <w:i w:val="0"/>
        <w:sz w:val="20"/>
      </w:rPr>
      <w:fldChar w:fldCharType="end"/>
    </w:r>
    <w:r>
      <w:rPr>
        <w:b w:val="0"/>
        <w:i w:val="0"/>
        <w:sz w:val="20"/>
      </w:rPr>
      <w:t xml:space="preserve"> </w:t>
    </w:r>
  </w:p>
  <w:p w14:paraId="35889338" w14:textId="77777777" w:rsidR="00D971F8" w:rsidRDefault="00D75BF0">
    <w:pPr>
      <w:spacing w:after="0" w:line="259" w:lineRule="auto"/>
      <w:ind w:firstLine="0"/>
      <w:jc w:val="left"/>
    </w:pPr>
    <w:r>
      <w:rPr>
        <w:b w:val="0"/>
        <w:i w:val="0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AFA2" w14:textId="77777777" w:rsidR="00D971F8" w:rsidRDefault="00D75BF0">
    <w:pPr>
      <w:spacing w:after="0" w:line="259" w:lineRule="auto"/>
      <w:ind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i w:val="0"/>
        <w:sz w:val="20"/>
      </w:rPr>
      <w:t>3</w:t>
    </w:r>
    <w:r>
      <w:rPr>
        <w:b w:val="0"/>
        <w:i w:val="0"/>
        <w:sz w:val="20"/>
      </w:rPr>
      <w:fldChar w:fldCharType="end"/>
    </w:r>
    <w:r>
      <w:rPr>
        <w:b w:val="0"/>
        <w:i w:val="0"/>
        <w:sz w:val="20"/>
      </w:rPr>
      <w:t xml:space="preserve"> </w:t>
    </w:r>
  </w:p>
  <w:p w14:paraId="23EE926D" w14:textId="77777777" w:rsidR="00D971F8" w:rsidRDefault="00D75BF0">
    <w:pPr>
      <w:spacing w:after="0" w:line="259" w:lineRule="auto"/>
      <w:ind w:firstLine="0"/>
      <w:jc w:val="left"/>
    </w:pPr>
    <w:r>
      <w:rPr>
        <w:b w:val="0"/>
        <w:i w:val="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A444" w14:textId="77777777" w:rsidR="00A02FCC" w:rsidRDefault="00A02FCC">
      <w:pPr>
        <w:spacing w:after="0" w:line="240" w:lineRule="auto"/>
      </w:pPr>
      <w:r>
        <w:separator/>
      </w:r>
    </w:p>
  </w:footnote>
  <w:footnote w:type="continuationSeparator" w:id="0">
    <w:p w14:paraId="0DEB849E" w14:textId="77777777" w:rsidR="00A02FCC" w:rsidRDefault="00A0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02B3"/>
    <w:multiLevelType w:val="hybridMultilevel"/>
    <w:tmpl w:val="D35AC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BF3C27"/>
    <w:multiLevelType w:val="hybridMultilevel"/>
    <w:tmpl w:val="B9BE2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384442">
    <w:abstractNumId w:val="1"/>
  </w:num>
  <w:num w:numId="2" w16cid:durableId="167302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F0"/>
    <w:rsid w:val="00143C46"/>
    <w:rsid w:val="002275DE"/>
    <w:rsid w:val="00345FF6"/>
    <w:rsid w:val="005320BB"/>
    <w:rsid w:val="006D517B"/>
    <w:rsid w:val="00A02FCC"/>
    <w:rsid w:val="00B4493D"/>
    <w:rsid w:val="00D51D7F"/>
    <w:rsid w:val="00D75BF0"/>
    <w:rsid w:val="00EA4068"/>
    <w:rsid w:val="00F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B15E"/>
  <w15:chartTrackingRefBased/>
  <w15:docId w15:val="{F165A735-B348-4FAC-A60F-294C31B1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BF0"/>
    <w:pPr>
      <w:spacing w:after="12" w:line="270" w:lineRule="auto"/>
      <w:ind w:firstLine="418"/>
      <w:jc w:val="both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D75B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7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C46"/>
    <w:rPr>
      <w:rFonts w:ascii="Segoe UI" w:eastAsia="Times New Roman" w:hAnsi="Segoe UI" w:cs="Segoe UI"/>
      <w:b/>
      <w:i/>
      <w:color w:val="000000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B4493D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dicate@gazpromban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change@gazprombank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xchange@gazpromban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Людмила Сергеевна</dc:creator>
  <cp:keywords/>
  <dc:description/>
  <cp:lastModifiedBy>Людмила Борисовна Ходюш</cp:lastModifiedBy>
  <cp:revision>8</cp:revision>
  <dcterms:created xsi:type="dcterms:W3CDTF">2022-09-23T04:53:00Z</dcterms:created>
  <dcterms:modified xsi:type="dcterms:W3CDTF">2022-09-23T08:39:00Z</dcterms:modified>
</cp:coreProperties>
</file>